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6B429" w14:textId="1AE3CEB2" w:rsidR="00CE3772" w:rsidRPr="003F433B" w:rsidRDefault="009C7EE0" w:rsidP="009653B2">
      <w:pPr>
        <w:pStyle w:val="Sinespaciado1"/>
        <w:jc w:val="center"/>
        <w:rPr>
          <w:rFonts w:ascii="Calibri" w:hAnsi="Calibri" w:cs="Verdana"/>
          <w:b/>
          <w:sz w:val="22"/>
          <w:szCs w:val="22"/>
        </w:rPr>
      </w:pPr>
      <w:bookmarkStart w:id="0" w:name="_GoBack"/>
      <w:bookmarkEnd w:id="0"/>
      <w:r>
        <w:rPr>
          <w:rFonts w:ascii="Calibri" w:hAnsi="Calibri" w:cs="Verdana"/>
          <w:b/>
          <w:sz w:val="22"/>
          <w:szCs w:val="22"/>
        </w:rPr>
        <w:t xml:space="preserve">CEPESCA traslada a los partidos sus </w:t>
      </w:r>
      <w:r w:rsidR="0030731E">
        <w:rPr>
          <w:rFonts w:ascii="Calibri" w:hAnsi="Calibri" w:cs="Verdana"/>
          <w:b/>
          <w:sz w:val="22"/>
          <w:szCs w:val="22"/>
        </w:rPr>
        <w:t xml:space="preserve">10 </w:t>
      </w:r>
      <w:r>
        <w:rPr>
          <w:rFonts w:ascii="Calibri" w:hAnsi="Calibri" w:cs="Verdana"/>
          <w:b/>
          <w:sz w:val="22"/>
          <w:szCs w:val="22"/>
        </w:rPr>
        <w:t>demandas en política pesquera para la próxima legislatura</w:t>
      </w:r>
    </w:p>
    <w:p w14:paraId="384A40A4" w14:textId="77777777" w:rsidR="00CE3772" w:rsidRDefault="00CE3772" w:rsidP="00CE3772">
      <w:pPr>
        <w:widowControl w:val="0"/>
        <w:autoSpaceDE w:val="0"/>
        <w:autoSpaceDN w:val="0"/>
        <w:adjustRightInd w:val="0"/>
        <w:jc w:val="center"/>
        <w:rPr>
          <w:rFonts w:asciiTheme="minorHAnsi" w:hAnsiTheme="minorHAnsi" w:cs="Verdana"/>
          <w:b/>
        </w:rPr>
      </w:pPr>
    </w:p>
    <w:p w14:paraId="139EB2D1" w14:textId="710DAF5C" w:rsidR="00CE3772" w:rsidRDefault="00CE3772" w:rsidP="00CE3772">
      <w:pPr>
        <w:widowControl w:val="0"/>
        <w:autoSpaceDE w:val="0"/>
        <w:autoSpaceDN w:val="0"/>
        <w:adjustRightInd w:val="0"/>
        <w:jc w:val="center"/>
        <w:rPr>
          <w:rFonts w:asciiTheme="minorHAnsi" w:hAnsiTheme="minorHAnsi" w:cs="Verdana"/>
          <w:b/>
        </w:rPr>
      </w:pPr>
      <w:r w:rsidRPr="00DB26C0">
        <w:rPr>
          <w:rFonts w:asciiTheme="minorHAnsi" w:hAnsiTheme="minorHAnsi" w:cs="Verdana"/>
          <w:b/>
        </w:rPr>
        <w:t xml:space="preserve">CEPESCA </w:t>
      </w:r>
      <w:r w:rsidR="009C7EE0">
        <w:rPr>
          <w:rFonts w:asciiTheme="minorHAnsi" w:hAnsiTheme="minorHAnsi" w:cs="Verdana"/>
          <w:b/>
        </w:rPr>
        <w:t xml:space="preserve">SOLICITA </w:t>
      </w:r>
      <w:r w:rsidR="00BD10AD">
        <w:rPr>
          <w:rFonts w:asciiTheme="minorHAnsi" w:hAnsiTheme="minorHAnsi" w:cs="Verdana"/>
          <w:b/>
        </w:rPr>
        <w:t>UNA</w:t>
      </w:r>
      <w:r w:rsidR="00F76539">
        <w:rPr>
          <w:rFonts w:asciiTheme="minorHAnsi" w:hAnsiTheme="minorHAnsi" w:cs="Verdana"/>
          <w:b/>
        </w:rPr>
        <w:t xml:space="preserve"> DEFENSA </w:t>
      </w:r>
      <w:r w:rsidR="00FC6B9A">
        <w:rPr>
          <w:rFonts w:asciiTheme="minorHAnsi" w:hAnsiTheme="minorHAnsi" w:cs="Verdana"/>
          <w:b/>
        </w:rPr>
        <w:t>POLÍTICA A</w:t>
      </w:r>
      <w:r w:rsidR="00B626ED">
        <w:rPr>
          <w:rFonts w:asciiTheme="minorHAnsi" w:hAnsiTheme="minorHAnsi" w:cs="Verdana"/>
          <w:b/>
        </w:rPr>
        <w:t xml:space="preserve">CTIVA </w:t>
      </w:r>
      <w:r w:rsidR="00F76539">
        <w:rPr>
          <w:rFonts w:asciiTheme="minorHAnsi" w:hAnsiTheme="minorHAnsi" w:cs="Verdana"/>
          <w:b/>
        </w:rPr>
        <w:t xml:space="preserve">DE LOS INTERESES DE LA FLOTA PESQUERA ESPAÑOLA EN LA UE Y </w:t>
      </w:r>
      <w:r w:rsidR="00BD10AD">
        <w:rPr>
          <w:rFonts w:asciiTheme="minorHAnsi" w:hAnsiTheme="minorHAnsi" w:cs="Verdana"/>
          <w:b/>
        </w:rPr>
        <w:t>A ESCALA GLOBAL</w:t>
      </w:r>
    </w:p>
    <w:p w14:paraId="4A3EAA3B" w14:textId="77777777" w:rsidR="00CE3772" w:rsidRPr="003F433B" w:rsidRDefault="00CE3772" w:rsidP="00CE3772">
      <w:pPr>
        <w:widowControl w:val="0"/>
        <w:autoSpaceDE w:val="0"/>
        <w:autoSpaceDN w:val="0"/>
        <w:adjustRightInd w:val="0"/>
        <w:rPr>
          <w:rFonts w:asciiTheme="minorHAnsi" w:hAnsiTheme="minorHAnsi" w:cs="Verdana"/>
          <w:b/>
          <w:sz w:val="22"/>
          <w:szCs w:val="22"/>
        </w:rPr>
      </w:pPr>
    </w:p>
    <w:p w14:paraId="61157D03" w14:textId="77777777" w:rsidR="00CE3772" w:rsidRPr="003F433B" w:rsidRDefault="00ED2AC4" w:rsidP="00CE3772">
      <w:pPr>
        <w:pStyle w:val="Prrafodelista"/>
        <w:widowControl w:val="0"/>
        <w:numPr>
          <w:ilvl w:val="0"/>
          <w:numId w:val="1"/>
        </w:numPr>
        <w:autoSpaceDE w:val="0"/>
        <w:autoSpaceDN w:val="0"/>
        <w:adjustRightInd w:val="0"/>
        <w:spacing w:after="240"/>
        <w:jc w:val="both"/>
        <w:rPr>
          <w:rFonts w:asciiTheme="minorHAnsi" w:hAnsiTheme="minorHAnsi" w:cs="Verdana"/>
          <w:b/>
          <w:sz w:val="22"/>
          <w:szCs w:val="22"/>
        </w:rPr>
      </w:pPr>
      <w:r>
        <w:rPr>
          <w:rFonts w:asciiTheme="minorHAnsi" w:hAnsiTheme="minorHAnsi" w:cs="Verdana"/>
          <w:b/>
          <w:sz w:val="22"/>
          <w:szCs w:val="22"/>
        </w:rPr>
        <w:t>Propone que la Secretaría General de Pesca tenga la categoría de Secretaria de Estado de Pesca en el correspondiente Ministerio y que la palabra “pesca”</w:t>
      </w:r>
      <w:r w:rsidR="009653B2">
        <w:rPr>
          <w:rFonts w:asciiTheme="minorHAnsi" w:hAnsiTheme="minorHAnsi" w:cs="Verdana"/>
          <w:b/>
          <w:sz w:val="22"/>
          <w:szCs w:val="22"/>
        </w:rPr>
        <w:t xml:space="preserve"> retorne</w:t>
      </w:r>
      <w:r>
        <w:rPr>
          <w:rFonts w:asciiTheme="minorHAnsi" w:hAnsiTheme="minorHAnsi" w:cs="Verdana"/>
          <w:b/>
          <w:sz w:val="22"/>
          <w:szCs w:val="22"/>
        </w:rPr>
        <w:t xml:space="preserve"> a su nomenclatura</w:t>
      </w:r>
    </w:p>
    <w:p w14:paraId="1069C54B" w14:textId="77777777" w:rsidR="00CE3772" w:rsidRPr="003F433B" w:rsidRDefault="00CE3772" w:rsidP="00CE3772">
      <w:pPr>
        <w:pStyle w:val="Prrafodelista"/>
        <w:widowControl w:val="0"/>
        <w:autoSpaceDE w:val="0"/>
        <w:autoSpaceDN w:val="0"/>
        <w:adjustRightInd w:val="0"/>
        <w:spacing w:after="240"/>
        <w:jc w:val="both"/>
        <w:rPr>
          <w:rFonts w:asciiTheme="minorHAnsi" w:hAnsiTheme="minorHAnsi" w:cs="Verdana"/>
          <w:b/>
          <w:sz w:val="22"/>
          <w:szCs w:val="22"/>
        </w:rPr>
      </w:pPr>
    </w:p>
    <w:p w14:paraId="44C2829F" w14:textId="5C3369B6" w:rsidR="00CE3772" w:rsidRPr="003F433B" w:rsidRDefault="00FC6B9A" w:rsidP="00CE3772">
      <w:pPr>
        <w:pStyle w:val="Prrafodelista"/>
        <w:widowControl w:val="0"/>
        <w:numPr>
          <w:ilvl w:val="0"/>
          <w:numId w:val="1"/>
        </w:numPr>
        <w:autoSpaceDE w:val="0"/>
        <w:autoSpaceDN w:val="0"/>
        <w:adjustRightInd w:val="0"/>
        <w:spacing w:after="240"/>
        <w:jc w:val="both"/>
        <w:rPr>
          <w:rFonts w:asciiTheme="minorHAnsi" w:hAnsiTheme="minorHAnsi" w:cs="Verdana"/>
          <w:b/>
          <w:sz w:val="22"/>
          <w:szCs w:val="22"/>
        </w:rPr>
      </w:pPr>
      <w:r>
        <w:rPr>
          <w:rFonts w:asciiTheme="minorHAnsi" w:hAnsiTheme="minorHAnsi" w:cs="Verdana"/>
          <w:b/>
          <w:sz w:val="22"/>
          <w:szCs w:val="22"/>
        </w:rPr>
        <w:t>Solicita la defensa de todos las artes de pesca, el incremento de las cuotas de pesa, la potenciación de la investigación marina, inversión en comunicación, la mejora en las medidas de control de la trazabilidad y el etiquetado, el impulso a la competitividad de la flota, el máximo aprovechamiento del FEMP, la mejora en la promoción de los productos pesqueros y la reducción del IVA del 10% al 4%</w:t>
      </w:r>
    </w:p>
    <w:p w14:paraId="7519E653" w14:textId="41E0B211" w:rsidR="007B7BAE" w:rsidRDefault="00CE3772" w:rsidP="00CE377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heme="minorHAnsi" w:hAnsiTheme="minorHAnsi" w:cs="Verdana"/>
        </w:rPr>
      </w:pPr>
      <w:r>
        <w:rPr>
          <w:rFonts w:asciiTheme="minorHAnsi" w:hAnsiTheme="minorHAnsi" w:cs="Verdana"/>
          <w:u w:val="single"/>
        </w:rPr>
        <w:t xml:space="preserve">Madrid, </w:t>
      </w:r>
      <w:r w:rsidR="00FC6B9A">
        <w:rPr>
          <w:rFonts w:asciiTheme="minorHAnsi" w:hAnsiTheme="minorHAnsi" w:cs="Verdana"/>
          <w:u w:val="single"/>
        </w:rPr>
        <w:t>9 de diciembre</w:t>
      </w:r>
      <w:r>
        <w:rPr>
          <w:rFonts w:asciiTheme="minorHAnsi" w:hAnsiTheme="minorHAnsi" w:cs="Verdana"/>
          <w:u w:val="single"/>
        </w:rPr>
        <w:t xml:space="preserve"> </w:t>
      </w:r>
      <w:r w:rsidRPr="002C3FE8">
        <w:rPr>
          <w:rFonts w:asciiTheme="minorHAnsi" w:hAnsiTheme="minorHAnsi" w:cs="Verdana"/>
          <w:u w:val="single"/>
        </w:rPr>
        <w:t>de 2015</w:t>
      </w:r>
      <w:r>
        <w:rPr>
          <w:rFonts w:asciiTheme="minorHAnsi" w:hAnsiTheme="minorHAnsi" w:cs="Verdana"/>
        </w:rPr>
        <w:t>.- L</w:t>
      </w:r>
      <w:r w:rsidRPr="006136A1">
        <w:rPr>
          <w:rFonts w:asciiTheme="minorHAnsi" w:hAnsiTheme="minorHAnsi" w:cs="Verdana"/>
        </w:rPr>
        <w:t xml:space="preserve">a </w:t>
      </w:r>
      <w:hyperlink r:id="rId7" w:history="1">
        <w:r w:rsidRPr="00500A54">
          <w:rPr>
            <w:rStyle w:val="Hipervnculo"/>
            <w:rFonts w:asciiTheme="minorHAnsi" w:hAnsiTheme="minorHAnsi" w:cs="Verdana"/>
          </w:rPr>
          <w:t>Confederación Española de Pesca (CEPESCA</w:t>
        </w:r>
      </w:hyperlink>
      <w:r w:rsidR="0030731E">
        <w:rPr>
          <w:rFonts w:asciiTheme="minorHAnsi" w:hAnsiTheme="minorHAnsi" w:cs="Verdana"/>
        </w:rPr>
        <w:t>) ha trasladado</w:t>
      </w:r>
      <w:r w:rsidR="00FC6B9A">
        <w:rPr>
          <w:rFonts w:asciiTheme="minorHAnsi" w:hAnsiTheme="minorHAnsi" w:cs="Verdana"/>
        </w:rPr>
        <w:t xml:space="preserve"> a </w:t>
      </w:r>
      <w:r w:rsidR="00ED2AC4">
        <w:rPr>
          <w:rFonts w:asciiTheme="minorHAnsi" w:hAnsiTheme="minorHAnsi" w:cs="Verdana"/>
        </w:rPr>
        <w:t xml:space="preserve">los principales </w:t>
      </w:r>
      <w:r>
        <w:rPr>
          <w:rFonts w:asciiTheme="minorHAnsi" w:hAnsiTheme="minorHAnsi" w:cs="Verdana"/>
        </w:rPr>
        <w:t>partidos políticos sus</w:t>
      </w:r>
      <w:r w:rsidR="00FC6B9A">
        <w:rPr>
          <w:rFonts w:asciiTheme="minorHAnsi" w:hAnsiTheme="minorHAnsi" w:cs="Verdana"/>
        </w:rPr>
        <w:t xml:space="preserve"> 10 </w:t>
      </w:r>
      <w:r>
        <w:rPr>
          <w:rFonts w:asciiTheme="minorHAnsi" w:hAnsiTheme="minorHAnsi" w:cs="Verdana"/>
        </w:rPr>
        <w:t xml:space="preserve">demandas </w:t>
      </w:r>
      <w:r w:rsidR="00ED2AC4">
        <w:rPr>
          <w:rFonts w:asciiTheme="minorHAnsi" w:hAnsiTheme="minorHAnsi" w:cs="Verdana"/>
        </w:rPr>
        <w:t>para</w:t>
      </w:r>
      <w:r w:rsidR="007B7BAE">
        <w:rPr>
          <w:rFonts w:asciiTheme="minorHAnsi" w:hAnsiTheme="minorHAnsi" w:cs="Verdana"/>
        </w:rPr>
        <w:t xml:space="preserve"> la próxima </w:t>
      </w:r>
      <w:r>
        <w:rPr>
          <w:rFonts w:asciiTheme="minorHAnsi" w:hAnsiTheme="minorHAnsi" w:cs="Verdana"/>
        </w:rPr>
        <w:t>legislatura</w:t>
      </w:r>
      <w:r w:rsidR="007B7BAE">
        <w:rPr>
          <w:rFonts w:asciiTheme="minorHAnsi" w:hAnsiTheme="minorHAnsi" w:cs="Verdana"/>
        </w:rPr>
        <w:t xml:space="preserve"> a fin de que la actividad pesquera</w:t>
      </w:r>
      <w:r w:rsidR="008C5917">
        <w:rPr>
          <w:rFonts w:asciiTheme="minorHAnsi" w:hAnsiTheme="minorHAnsi" w:cs="Verdana"/>
        </w:rPr>
        <w:t xml:space="preserve"> española</w:t>
      </w:r>
      <w:r w:rsidR="000820E4">
        <w:rPr>
          <w:rFonts w:asciiTheme="minorHAnsi" w:hAnsiTheme="minorHAnsi" w:cs="Verdana"/>
        </w:rPr>
        <w:t xml:space="preserve">, </w:t>
      </w:r>
      <w:r w:rsidR="007B7BAE">
        <w:rPr>
          <w:rFonts w:asciiTheme="minorHAnsi" w:hAnsiTheme="minorHAnsi" w:cs="Verdana"/>
        </w:rPr>
        <w:t xml:space="preserve">líder de la Unión Europea </w:t>
      </w:r>
      <w:r w:rsidR="00BD10AD">
        <w:rPr>
          <w:rFonts w:asciiTheme="minorHAnsi" w:hAnsiTheme="minorHAnsi" w:cs="Verdana"/>
        </w:rPr>
        <w:t xml:space="preserve">(UE) </w:t>
      </w:r>
      <w:r w:rsidR="007B7BAE">
        <w:rPr>
          <w:rFonts w:asciiTheme="minorHAnsi" w:hAnsiTheme="minorHAnsi" w:cs="Verdana"/>
        </w:rPr>
        <w:t xml:space="preserve">con </w:t>
      </w:r>
      <w:r w:rsidR="00ED2AC4">
        <w:rPr>
          <w:rFonts w:asciiTheme="minorHAnsi" w:hAnsiTheme="minorHAnsi" w:cs="Verdana"/>
        </w:rPr>
        <w:t xml:space="preserve">9.500 buques y 36.000 pescadores </w:t>
      </w:r>
      <w:r w:rsidR="007B7BAE">
        <w:rPr>
          <w:rFonts w:asciiTheme="minorHAnsi" w:hAnsiTheme="minorHAnsi" w:cs="Verdana"/>
        </w:rPr>
        <w:t>activo</w:t>
      </w:r>
      <w:r w:rsidR="00ED2AC4">
        <w:rPr>
          <w:rFonts w:asciiTheme="minorHAnsi" w:hAnsiTheme="minorHAnsi" w:cs="Verdana"/>
        </w:rPr>
        <w:t>s</w:t>
      </w:r>
      <w:r w:rsidR="007B7BAE">
        <w:rPr>
          <w:rFonts w:asciiTheme="minorHAnsi" w:hAnsiTheme="minorHAnsi" w:cs="Verdana"/>
        </w:rPr>
        <w:t xml:space="preserve">, reciba </w:t>
      </w:r>
      <w:r w:rsidR="000820E4">
        <w:rPr>
          <w:rFonts w:asciiTheme="minorHAnsi" w:hAnsiTheme="minorHAnsi" w:cs="Verdana"/>
        </w:rPr>
        <w:t>la atención política que merece.</w:t>
      </w:r>
    </w:p>
    <w:p w14:paraId="7DA5F2D0" w14:textId="77777777" w:rsidR="00835F5C" w:rsidRDefault="00835F5C" w:rsidP="00CE377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heme="minorHAnsi" w:hAnsiTheme="minorHAnsi" w:cs="Verdana"/>
        </w:rPr>
      </w:pPr>
    </w:p>
    <w:p w14:paraId="62610EB8" w14:textId="55A52E54" w:rsidR="00835F5C" w:rsidRDefault="00ED2AC4" w:rsidP="00CE3772">
      <w:pPr>
        <w:widowControl w:val="0"/>
        <w:autoSpaceDE w:val="0"/>
        <w:autoSpaceDN w:val="0"/>
        <w:adjustRightInd w:val="0"/>
        <w:spacing w:after="240"/>
        <w:jc w:val="both"/>
        <w:rPr>
          <w:rFonts w:asciiTheme="minorHAnsi" w:hAnsiTheme="minorHAnsi" w:cs="Verdana"/>
        </w:rPr>
      </w:pPr>
      <w:r>
        <w:rPr>
          <w:rFonts w:asciiTheme="minorHAnsi" w:hAnsiTheme="minorHAnsi" w:cs="Verdana"/>
        </w:rPr>
        <w:t>Dada</w:t>
      </w:r>
      <w:r w:rsidR="00835F5C">
        <w:rPr>
          <w:rFonts w:asciiTheme="minorHAnsi" w:hAnsiTheme="minorHAnsi" w:cs="Verdana"/>
        </w:rPr>
        <w:t xml:space="preserve"> la importancia socio-económica de este sector, que </w:t>
      </w:r>
      <w:r w:rsidR="000820E4">
        <w:rPr>
          <w:rFonts w:asciiTheme="minorHAnsi" w:hAnsiTheme="minorHAnsi" w:cs="Verdana"/>
        </w:rPr>
        <w:t xml:space="preserve">más allá de </w:t>
      </w:r>
      <w:r w:rsidR="00835F5C">
        <w:rPr>
          <w:rFonts w:asciiTheme="minorHAnsi" w:hAnsiTheme="minorHAnsi" w:cs="Verdana"/>
        </w:rPr>
        <w:t>empresas ar</w:t>
      </w:r>
      <w:r w:rsidR="000820E4">
        <w:rPr>
          <w:rFonts w:asciiTheme="minorHAnsi" w:hAnsiTheme="minorHAnsi" w:cs="Verdana"/>
        </w:rPr>
        <w:t xml:space="preserve">madoras y tripulantes, </w:t>
      </w:r>
      <w:r w:rsidR="00835F5C">
        <w:rPr>
          <w:rFonts w:asciiTheme="minorHAnsi" w:hAnsiTheme="minorHAnsi" w:cs="Verdana"/>
        </w:rPr>
        <w:t xml:space="preserve">incluye </w:t>
      </w:r>
      <w:r w:rsidR="000820E4">
        <w:rPr>
          <w:rFonts w:asciiTheme="minorHAnsi" w:hAnsiTheme="minorHAnsi" w:cs="Verdana"/>
        </w:rPr>
        <w:t>al marisqueo</w:t>
      </w:r>
      <w:r w:rsidR="00216AE7">
        <w:rPr>
          <w:rFonts w:asciiTheme="minorHAnsi" w:hAnsiTheme="minorHAnsi" w:cs="Verdana"/>
        </w:rPr>
        <w:t xml:space="preserve"> a pie</w:t>
      </w:r>
      <w:r w:rsidR="000820E4">
        <w:rPr>
          <w:rFonts w:asciiTheme="minorHAnsi" w:hAnsiTheme="minorHAnsi" w:cs="Verdana"/>
        </w:rPr>
        <w:t xml:space="preserve">, la acuicultura, </w:t>
      </w:r>
      <w:r w:rsidR="00216AE7">
        <w:rPr>
          <w:rFonts w:asciiTheme="minorHAnsi" w:hAnsiTheme="minorHAnsi" w:cs="Verdana"/>
        </w:rPr>
        <w:t xml:space="preserve">la transformación y </w:t>
      </w:r>
      <w:r w:rsidR="000820E4">
        <w:rPr>
          <w:rFonts w:asciiTheme="minorHAnsi" w:hAnsiTheme="minorHAnsi" w:cs="Verdana"/>
        </w:rPr>
        <w:t>comercialización</w:t>
      </w:r>
      <w:r w:rsidR="00216AE7">
        <w:rPr>
          <w:rFonts w:asciiTheme="minorHAnsi" w:hAnsiTheme="minorHAnsi" w:cs="Verdana"/>
        </w:rPr>
        <w:t xml:space="preserve"> de los productos de la pesca</w:t>
      </w:r>
      <w:r w:rsidR="000820E4">
        <w:rPr>
          <w:rFonts w:asciiTheme="minorHAnsi" w:hAnsiTheme="minorHAnsi" w:cs="Verdana"/>
        </w:rPr>
        <w:t>,</w:t>
      </w:r>
      <w:r w:rsidR="00B6398C">
        <w:rPr>
          <w:rFonts w:asciiTheme="minorHAnsi" w:hAnsiTheme="minorHAnsi" w:cs="Verdana"/>
        </w:rPr>
        <w:t xml:space="preserve"> el transporte, </w:t>
      </w:r>
      <w:r w:rsidR="000820E4">
        <w:rPr>
          <w:rFonts w:asciiTheme="minorHAnsi" w:hAnsiTheme="minorHAnsi" w:cs="Verdana"/>
        </w:rPr>
        <w:t xml:space="preserve">la hostelería, la educación, </w:t>
      </w:r>
      <w:r w:rsidR="00B6398C">
        <w:rPr>
          <w:rFonts w:asciiTheme="minorHAnsi" w:hAnsiTheme="minorHAnsi" w:cs="Verdana"/>
        </w:rPr>
        <w:t xml:space="preserve">la </w:t>
      </w:r>
      <w:r w:rsidR="000820E4">
        <w:rPr>
          <w:rFonts w:asciiTheme="minorHAnsi" w:hAnsiTheme="minorHAnsi" w:cs="Verdana"/>
        </w:rPr>
        <w:t>investigación marina</w:t>
      </w:r>
      <w:r w:rsidR="00B6398C">
        <w:rPr>
          <w:rFonts w:asciiTheme="minorHAnsi" w:hAnsiTheme="minorHAnsi" w:cs="Verdana"/>
        </w:rPr>
        <w:t>, toda la red de in</w:t>
      </w:r>
      <w:r w:rsidR="00835F5C">
        <w:rPr>
          <w:rFonts w:asciiTheme="minorHAnsi" w:hAnsiTheme="minorHAnsi" w:cs="Verdana"/>
        </w:rPr>
        <w:t>dustrias auxiliares del sector naval</w:t>
      </w:r>
      <w:r w:rsidR="00B6398C">
        <w:rPr>
          <w:rFonts w:asciiTheme="minorHAnsi" w:hAnsiTheme="minorHAnsi" w:cs="Verdana"/>
        </w:rPr>
        <w:t xml:space="preserve">, los astilleros e instalaciones portuarias, </w:t>
      </w:r>
      <w:r w:rsidR="00835F5C">
        <w:rPr>
          <w:rFonts w:asciiTheme="minorHAnsi" w:hAnsiTheme="minorHAnsi" w:cs="Verdana"/>
        </w:rPr>
        <w:t>CEPESCA solicita que la Secr</w:t>
      </w:r>
      <w:r w:rsidR="009C7EE0">
        <w:rPr>
          <w:rFonts w:asciiTheme="minorHAnsi" w:hAnsiTheme="minorHAnsi" w:cs="Verdana"/>
        </w:rPr>
        <w:t xml:space="preserve">etaria General de Pesca </w:t>
      </w:r>
      <w:r>
        <w:rPr>
          <w:rFonts w:asciiTheme="minorHAnsi" w:hAnsiTheme="minorHAnsi" w:cs="Verdana"/>
        </w:rPr>
        <w:t xml:space="preserve">tenga </w:t>
      </w:r>
      <w:r w:rsidR="00835F5C">
        <w:rPr>
          <w:rFonts w:asciiTheme="minorHAnsi" w:hAnsiTheme="minorHAnsi" w:cs="Verdana"/>
        </w:rPr>
        <w:t xml:space="preserve">la categoría de Secretaría de Estado de Pesca en </w:t>
      </w:r>
      <w:r>
        <w:rPr>
          <w:rFonts w:asciiTheme="minorHAnsi" w:hAnsiTheme="minorHAnsi" w:cs="Verdana"/>
        </w:rPr>
        <w:t xml:space="preserve">el </w:t>
      </w:r>
      <w:r w:rsidR="00835F5C">
        <w:rPr>
          <w:rFonts w:asciiTheme="minorHAnsi" w:hAnsiTheme="minorHAnsi" w:cs="Verdana"/>
        </w:rPr>
        <w:t>correspondiente Ministerio y que la palabra “pesca” vuelva a formar parte de su nomenclatura.</w:t>
      </w:r>
    </w:p>
    <w:p w14:paraId="407E9E1B" w14:textId="3B063E2C" w:rsidR="009C7EE0" w:rsidRDefault="009C7EE0" w:rsidP="00CE3772">
      <w:pPr>
        <w:widowControl w:val="0"/>
        <w:autoSpaceDE w:val="0"/>
        <w:autoSpaceDN w:val="0"/>
        <w:adjustRightInd w:val="0"/>
        <w:spacing w:after="240"/>
        <w:jc w:val="both"/>
        <w:rPr>
          <w:rFonts w:asciiTheme="minorHAnsi" w:hAnsiTheme="minorHAnsi" w:cs="Verdana"/>
        </w:rPr>
      </w:pPr>
      <w:r>
        <w:rPr>
          <w:rFonts w:asciiTheme="minorHAnsi" w:hAnsiTheme="minorHAnsi" w:cs="Verdana"/>
        </w:rPr>
        <w:t>En segundo lugar, CEPESCA demanda a los partidos compromiso y acci</w:t>
      </w:r>
      <w:r w:rsidR="008671FA">
        <w:rPr>
          <w:rFonts w:asciiTheme="minorHAnsi" w:hAnsiTheme="minorHAnsi" w:cs="Verdana"/>
        </w:rPr>
        <w:t>ón en la defensa</w:t>
      </w:r>
      <w:r w:rsidR="00A273FB">
        <w:rPr>
          <w:rFonts w:asciiTheme="minorHAnsi" w:hAnsiTheme="minorHAnsi" w:cs="Verdana"/>
        </w:rPr>
        <w:t xml:space="preserve"> </w:t>
      </w:r>
      <w:r>
        <w:rPr>
          <w:rFonts w:asciiTheme="minorHAnsi" w:hAnsiTheme="minorHAnsi" w:cs="Verdana"/>
        </w:rPr>
        <w:t>de todas las artes de pesca puesto que, además de complementarias, las artes menores y el resto de artes de bajura son tan importantes como las utilizadas por las flotas de altura y gran altura.</w:t>
      </w:r>
    </w:p>
    <w:p w14:paraId="73E0BF42" w14:textId="38E701F0" w:rsidR="00A273FB" w:rsidRDefault="00216AE7" w:rsidP="00CE3772">
      <w:pPr>
        <w:widowControl w:val="0"/>
        <w:autoSpaceDE w:val="0"/>
        <w:autoSpaceDN w:val="0"/>
        <w:adjustRightInd w:val="0"/>
        <w:spacing w:after="240"/>
        <w:jc w:val="both"/>
        <w:rPr>
          <w:rFonts w:asciiTheme="minorHAnsi" w:hAnsiTheme="minorHAnsi" w:cs="Verdana"/>
        </w:rPr>
      </w:pPr>
      <w:r>
        <w:rPr>
          <w:rFonts w:asciiTheme="minorHAnsi" w:hAnsiTheme="minorHAnsi" w:cs="Verdana"/>
        </w:rPr>
        <w:t>C</w:t>
      </w:r>
      <w:r w:rsidR="00A273FB">
        <w:rPr>
          <w:rFonts w:asciiTheme="minorHAnsi" w:hAnsiTheme="minorHAnsi" w:cs="Verdana"/>
        </w:rPr>
        <w:t>omo tercera demanda y en línea con el objetivo de lograr el Rendimiento Máximo Sostenible (RMS) de toda</w:t>
      </w:r>
      <w:r w:rsidR="000820E4">
        <w:rPr>
          <w:rFonts w:asciiTheme="minorHAnsi" w:hAnsiTheme="minorHAnsi" w:cs="Verdana"/>
        </w:rPr>
        <w:t xml:space="preserve">s las especies en 2020, </w:t>
      </w:r>
      <w:r w:rsidR="008671FA">
        <w:rPr>
          <w:rFonts w:asciiTheme="minorHAnsi" w:hAnsiTheme="minorHAnsi" w:cs="Verdana"/>
        </w:rPr>
        <w:t>la patronal s</w:t>
      </w:r>
      <w:r w:rsidR="00A273FB">
        <w:rPr>
          <w:rFonts w:asciiTheme="minorHAnsi" w:hAnsiTheme="minorHAnsi" w:cs="Verdana"/>
        </w:rPr>
        <w:t>olicita a los partidos que actúen a favor del incremento de las cuotas de pesca para las especies en las que, de acuerdo con los datos científicos, no existe riesgo de alteración de su buen estado.</w:t>
      </w:r>
    </w:p>
    <w:p w14:paraId="10162B3C" w14:textId="70FDA80E" w:rsidR="009653B2" w:rsidRDefault="00A273FB" w:rsidP="009653B2">
      <w:pPr>
        <w:widowControl w:val="0"/>
        <w:autoSpaceDE w:val="0"/>
        <w:autoSpaceDN w:val="0"/>
        <w:adjustRightInd w:val="0"/>
        <w:spacing w:after="240"/>
        <w:jc w:val="both"/>
        <w:rPr>
          <w:rFonts w:asciiTheme="minorHAnsi" w:hAnsiTheme="minorHAnsi" w:cs="Verdana"/>
        </w:rPr>
      </w:pPr>
      <w:r>
        <w:rPr>
          <w:rFonts w:asciiTheme="minorHAnsi" w:hAnsiTheme="minorHAnsi" w:cs="Verdana"/>
        </w:rPr>
        <w:t xml:space="preserve">CEPESCA </w:t>
      </w:r>
      <w:r w:rsidR="009653B2">
        <w:rPr>
          <w:rFonts w:asciiTheme="minorHAnsi" w:hAnsiTheme="minorHAnsi" w:cs="Verdana"/>
        </w:rPr>
        <w:t xml:space="preserve">también llama </w:t>
      </w:r>
      <w:r>
        <w:rPr>
          <w:rFonts w:asciiTheme="minorHAnsi" w:hAnsiTheme="minorHAnsi" w:cs="Verdana"/>
        </w:rPr>
        <w:t xml:space="preserve">a proseguir las negociaciones </w:t>
      </w:r>
      <w:r w:rsidR="009653B2">
        <w:rPr>
          <w:rFonts w:asciiTheme="minorHAnsi" w:hAnsiTheme="minorHAnsi" w:cs="Verdana"/>
        </w:rPr>
        <w:t>para</w:t>
      </w:r>
      <w:r w:rsidR="008671FA">
        <w:rPr>
          <w:rFonts w:asciiTheme="minorHAnsi" w:hAnsiTheme="minorHAnsi" w:cs="Verdana"/>
        </w:rPr>
        <w:t xml:space="preserve">, en la práctica, </w:t>
      </w:r>
      <w:r w:rsidR="009653B2">
        <w:rPr>
          <w:rFonts w:asciiTheme="minorHAnsi" w:hAnsiTheme="minorHAnsi" w:cs="Verdana"/>
        </w:rPr>
        <w:t xml:space="preserve">actualizar </w:t>
      </w:r>
      <w:r>
        <w:rPr>
          <w:rFonts w:asciiTheme="minorHAnsi" w:hAnsiTheme="minorHAnsi" w:cs="Verdana"/>
        </w:rPr>
        <w:t>el criterio d</w:t>
      </w:r>
      <w:r w:rsidR="009653B2">
        <w:rPr>
          <w:rFonts w:asciiTheme="minorHAnsi" w:hAnsiTheme="minorHAnsi" w:cs="Verdana"/>
        </w:rPr>
        <w:t xml:space="preserve">e estabilidad relativa de forma que </w:t>
      </w:r>
      <w:r w:rsidR="008671FA">
        <w:rPr>
          <w:rFonts w:asciiTheme="minorHAnsi" w:hAnsiTheme="minorHAnsi" w:cs="Verdana"/>
        </w:rPr>
        <w:t xml:space="preserve">el sistema de reparto de cuotas entre los Estados miembros </w:t>
      </w:r>
      <w:r>
        <w:rPr>
          <w:rFonts w:asciiTheme="minorHAnsi" w:hAnsiTheme="minorHAnsi" w:cs="Verdana"/>
        </w:rPr>
        <w:t>se adapte a la composición re</w:t>
      </w:r>
      <w:r w:rsidR="009653B2">
        <w:rPr>
          <w:rFonts w:asciiTheme="minorHAnsi" w:hAnsiTheme="minorHAnsi" w:cs="Verdana"/>
        </w:rPr>
        <w:t xml:space="preserve">al de las capturas de </w:t>
      </w:r>
      <w:r>
        <w:rPr>
          <w:rFonts w:asciiTheme="minorHAnsi" w:hAnsiTheme="minorHAnsi" w:cs="Verdana"/>
        </w:rPr>
        <w:t xml:space="preserve">los buques españoles. </w:t>
      </w:r>
      <w:r w:rsidR="008E0E98">
        <w:rPr>
          <w:rFonts w:asciiTheme="minorHAnsi" w:hAnsiTheme="minorHAnsi" w:cs="Verdana"/>
        </w:rPr>
        <w:t>Y soli</w:t>
      </w:r>
      <w:r w:rsidR="009653B2">
        <w:rPr>
          <w:rFonts w:asciiTheme="minorHAnsi" w:hAnsiTheme="minorHAnsi" w:cs="Verdana"/>
        </w:rPr>
        <w:t xml:space="preserve">cita, asimismo, </w:t>
      </w:r>
      <w:r w:rsidR="008E0E98">
        <w:rPr>
          <w:rFonts w:asciiTheme="minorHAnsi" w:hAnsiTheme="minorHAnsi" w:cs="Verdana"/>
        </w:rPr>
        <w:t>el establecimiento de</w:t>
      </w:r>
      <w:r w:rsidR="009653B2">
        <w:rPr>
          <w:rFonts w:asciiTheme="minorHAnsi" w:hAnsiTheme="minorHAnsi" w:cs="Verdana"/>
        </w:rPr>
        <w:t xml:space="preserve"> un sistema en la UE para evitar</w:t>
      </w:r>
      <w:r w:rsidR="008E0E98">
        <w:rPr>
          <w:rFonts w:asciiTheme="minorHAnsi" w:hAnsiTheme="minorHAnsi" w:cs="Verdana"/>
        </w:rPr>
        <w:t xml:space="preserve"> que las cuotas de determinados estados se infrautilicen mientras otros no disponen de cuotas suficientes.</w:t>
      </w:r>
    </w:p>
    <w:p w14:paraId="3D8551C6" w14:textId="77777777" w:rsidR="00B626ED" w:rsidRPr="009653B2" w:rsidRDefault="009653B2" w:rsidP="009653B2">
      <w:pPr>
        <w:widowControl w:val="0"/>
        <w:autoSpaceDE w:val="0"/>
        <w:autoSpaceDN w:val="0"/>
        <w:adjustRightInd w:val="0"/>
        <w:jc w:val="both"/>
        <w:rPr>
          <w:rFonts w:asciiTheme="minorHAnsi" w:hAnsiTheme="minorHAnsi" w:cs="Verdana"/>
          <w:b/>
        </w:rPr>
      </w:pPr>
      <w:r w:rsidRPr="009653B2">
        <w:rPr>
          <w:rFonts w:asciiTheme="minorHAnsi" w:hAnsiTheme="minorHAnsi" w:cs="Verdana"/>
          <w:b/>
        </w:rPr>
        <w:t>Potenciar la investigación, controlar la trazabilidad y fomentar el consumo de pescado</w:t>
      </w:r>
    </w:p>
    <w:p w14:paraId="3E9EDC84" w14:textId="6F3C9103" w:rsidR="008E0E98" w:rsidRDefault="008E0E98" w:rsidP="000820E4">
      <w:pPr>
        <w:widowControl w:val="0"/>
        <w:autoSpaceDE w:val="0"/>
        <w:autoSpaceDN w:val="0"/>
        <w:adjustRightInd w:val="0"/>
        <w:jc w:val="both"/>
        <w:rPr>
          <w:rFonts w:asciiTheme="minorHAnsi" w:hAnsiTheme="minorHAnsi" w:cs="Verdana"/>
        </w:rPr>
      </w:pPr>
      <w:r>
        <w:rPr>
          <w:rFonts w:asciiTheme="minorHAnsi" w:hAnsiTheme="minorHAnsi" w:cs="Verdana"/>
        </w:rPr>
        <w:t xml:space="preserve">En los últimos años se </w:t>
      </w:r>
      <w:r w:rsidR="008D5744">
        <w:rPr>
          <w:rFonts w:asciiTheme="minorHAnsi" w:hAnsiTheme="minorHAnsi" w:cs="Verdana"/>
        </w:rPr>
        <w:t xml:space="preserve">han </w:t>
      </w:r>
      <w:r>
        <w:rPr>
          <w:rFonts w:asciiTheme="minorHAnsi" w:hAnsiTheme="minorHAnsi" w:cs="Verdana"/>
        </w:rPr>
        <w:t>recupe</w:t>
      </w:r>
      <w:r w:rsidR="008D5744">
        <w:rPr>
          <w:rFonts w:asciiTheme="minorHAnsi" w:hAnsiTheme="minorHAnsi" w:cs="Verdana"/>
        </w:rPr>
        <w:t>rado</w:t>
      </w:r>
      <w:r>
        <w:rPr>
          <w:rFonts w:asciiTheme="minorHAnsi" w:hAnsiTheme="minorHAnsi" w:cs="Verdana"/>
        </w:rPr>
        <w:t xml:space="preserve"> muchos stocks y se confirma una tendencia positiva en el estado biológico de las poblaciones mundiales. De hecho y de acuerdo con el Informe SOF</w:t>
      </w:r>
      <w:r w:rsidR="008671FA">
        <w:rPr>
          <w:rFonts w:asciiTheme="minorHAnsi" w:hAnsiTheme="minorHAnsi" w:cs="Verdana"/>
        </w:rPr>
        <w:t>I</w:t>
      </w:r>
      <w:r>
        <w:rPr>
          <w:rFonts w:asciiTheme="minorHAnsi" w:hAnsiTheme="minorHAnsi" w:cs="Verdana"/>
        </w:rPr>
        <w:t xml:space="preserve">A </w:t>
      </w:r>
      <w:r>
        <w:rPr>
          <w:rFonts w:asciiTheme="minorHAnsi" w:hAnsiTheme="minorHAnsi" w:cs="Verdana"/>
        </w:rPr>
        <w:lastRenderedPageBreak/>
        <w:t>2014, el 71,2% de las poblaciones son sostenibles y 28,8% están sobrexplotadas.</w:t>
      </w:r>
      <w:r w:rsidR="000820E4">
        <w:rPr>
          <w:rFonts w:asciiTheme="minorHAnsi" w:hAnsiTheme="minorHAnsi" w:cs="Verdana"/>
        </w:rPr>
        <w:t xml:space="preserve"> Para consolidar y avanzar en esta </w:t>
      </w:r>
      <w:r w:rsidR="008D5744">
        <w:rPr>
          <w:rFonts w:asciiTheme="minorHAnsi" w:hAnsiTheme="minorHAnsi" w:cs="Verdana"/>
        </w:rPr>
        <w:t>mejora, CEPESCA solicita a los partidos que se potencie la investigación marina, que se dote al Instituto Español de Oceanografía (IEO) de más medios humanos y financieros para que pueda desar</w:t>
      </w:r>
      <w:r w:rsidR="008671FA">
        <w:rPr>
          <w:rFonts w:asciiTheme="minorHAnsi" w:hAnsiTheme="minorHAnsi" w:cs="Verdana"/>
        </w:rPr>
        <w:t>rollar de la forma más adecuada</w:t>
      </w:r>
      <w:r w:rsidR="008D5744">
        <w:rPr>
          <w:rFonts w:asciiTheme="minorHAnsi" w:hAnsiTheme="minorHAnsi" w:cs="Verdana"/>
        </w:rPr>
        <w:t xml:space="preserve"> sus labores de evaluación y asesoramiento, y que se valore asimismo su vuelta al Ministerio de Agricultura, Alimentación y Medio Ambiente.</w:t>
      </w:r>
    </w:p>
    <w:p w14:paraId="6F7E87A5" w14:textId="77777777" w:rsidR="000820E4" w:rsidRDefault="000820E4" w:rsidP="000820E4">
      <w:pPr>
        <w:widowControl w:val="0"/>
        <w:autoSpaceDE w:val="0"/>
        <w:autoSpaceDN w:val="0"/>
        <w:adjustRightInd w:val="0"/>
        <w:jc w:val="both"/>
        <w:rPr>
          <w:rFonts w:asciiTheme="minorHAnsi" w:hAnsiTheme="minorHAnsi" w:cs="Verdana"/>
        </w:rPr>
      </w:pPr>
    </w:p>
    <w:p w14:paraId="6426C105" w14:textId="77777777" w:rsidR="008D5744" w:rsidRDefault="008D5744" w:rsidP="008E0E98">
      <w:pPr>
        <w:widowControl w:val="0"/>
        <w:autoSpaceDE w:val="0"/>
        <w:autoSpaceDN w:val="0"/>
        <w:adjustRightInd w:val="0"/>
        <w:spacing w:after="240"/>
        <w:jc w:val="both"/>
        <w:rPr>
          <w:rFonts w:asciiTheme="minorHAnsi" w:hAnsiTheme="minorHAnsi" w:cs="Verdana"/>
        </w:rPr>
      </w:pPr>
      <w:r>
        <w:rPr>
          <w:rFonts w:asciiTheme="minorHAnsi" w:hAnsiTheme="minorHAnsi" w:cs="Verdana"/>
        </w:rPr>
        <w:t>CEPESCA también demanda a los partidos políticos un incremento de las inversiones destinadas a comunicaci</w:t>
      </w:r>
      <w:r w:rsidR="00E71E06">
        <w:rPr>
          <w:rFonts w:asciiTheme="minorHAnsi" w:hAnsiTheme="minorHAnsi" w:cs="Verdana"/>
        </w:rPr>
        <w:t>ón para difundir los esfuerzos dirigidos a</w:t>
      </w:r>
      <w:r>
        <w:rPr>
          <w:rFonts w:asciiTheme="minorHAnsi" w:hAnsiTheme="minorHAnsi" w:cs="Verdana"/>
        </w:rPr>
        <w:t xml:space="preserve"> garantizar la sostenibilidad de la pesca en España y la UE entre la ciudadanía, en la que </w:t>
      </w:r>
      <w:r w:rsidR="00E71E06">
        <w:rPr>
          <w:rFonts w:asciiTheme="minorHAnsi" w:hAnsiTheme="minorHAnsi" w:cs="Verdana"/>
        </w:rPr>
        <w:t xml:space="preserve">todavía </w:t>
      </w:r>
      <w:r>
        <w:rPr>
          <w:rFonts w:asciiTheme="minorHAnsi" w:hAnsiTheme="minorHAnsi" w:cs="Verdana"/>
        </w:rPr>
        <w:t>existe un gran desconocimiento de la realidad de la actividad pesquera.</w:t>
      </w:r>
    </w:p>
    <w:p w14:paraId="3DC7D53A" w14:textId="5D93BD11" w:rsidR="00E71E06" w:rsidRDefault="00F76539" w:rsidP="008E0E98">
      <w:pPr>
        <w:widowControl w:val="0"/>
        <w:autoSpaceDE w:val="0"/>
        <w:autoSpaceDN w:val="0"/>
        <w:adjustRightInd w:val="0"/>
        <w:spacing w:after="240"/>
        <w:jc w:val="both"/>
        <w:rPr>
          <w:rFonts w:asciiTheme="minorHAnsi" w:hAnsiTheme="minorHAnsi" w:cs="Verdana"/>
        </w:rPr>
      </w:pPr>
      <w:r>
        <w:rPr>
          <w:rFonts w:asciiTheme="minorHAnsi" w:hAnsiTheme="minorHAnsi" w:cs="Verdana"/>
        </w:rPr>
        <w:t xml:space="preserve">En cuanto a las </w:t>
      </w:r>
      <w:r w:rsidR="00E71E06">
        <w:rPr>
          <w:rFonts w:asciiTheme="minorHAnsi" w:hAnsiTheme="minorHAnsi" w:cs="Verdana"/>
        </w:rPr>
        <w:t>políticas y las actividades de control e inspección, que han convertido a España en referente en la lucha cont</w:t>
      </w:r>
      <w:r w:rsidR="000820E4">
        <w:rPr>
          <w:rFonts w:asciiTheme="minorHAnsi" w:hAnsiTheme="minorHAnsi" w:cs="Verdana"/>
        </w:rPr>
        <w:t>ra la pesca ilegal, el documento traslada</w:t>
      </w:r>
      <w:r w:rsidR="00E71E06">
        <w:rPr>
          <w:rFonts w:asciiTheme="minorHAnsi" w:hAnsiTheme="minorHAnsi" w:cs="Verdana"/>
        </w:rPr>
        <w:t xml:space="preserve"> a los partidos la necesidad de mejorar </w:t>
      </w:r>
      <w:r>
        <w:rPr>
          <w:rFonts w:asciiTheme="minorHAnsi" w:hAnsiTheme="minorHAnsi" w:cs="Verdana"/>
        </w:rPr>
        <w:t>el modo en que se realizan las inspecciones, especi</w:t>
      </w:r>
      <w:r w:rsidR="00E71E06">
        <w:rPr>
          <w:rFonts w:asciiTheme="minorHAnsi" w:hAnsiTheme="minorHAnsi" w:cs="Verdana"/>
        </w:rPr>
        <w:t>al</w:t>
      </w:r>
      <w:r w:rsidR="000820E4">
        <w:rPr>
          <w:rFonts w:asciiTheme="minorHAnsi" w:hAnsiTheme="minorHAnsi" w:cs="Verdana"/>
        </w:rPr>
        <w:t xml:space="preserve">mente en </w:t>
      </w:r>
      <w:r w:rsidR="008671FA">
        <w:rPr>
          <w:rFonts w:asciiTheme="minorHAnsi" w:hAnsiTheme="minorHAnsi" w:cs="Verdana"/>
        </w:rPr>
        <w:t>el mar</w:t>
      </w:r>
      <w:r w:rsidR="000820E4">
        <w:rPr>
          <w:rFonts w:asciiTheme="minorHAnsi" w:hAnsiTheme="minorHAnsi" w:cs="Verdana"/>
        </w:rPr>
        <w:t xml:space="preserve">, y </w:t>
      </w:r>
      <w:r w:rsidR="00E71E06">
        <w:rPr>
          <w:rFonts w:asciiTheme="minorHAnsi" w:hAnsiTheme="minorHAnsi" w:cs="Verdana"/>
        </w:rPr>
        <w:t>la graduación de las sanciones para que su aplicación sea proporcional a la infracción.</w:t>
      </w:r>
      <w:r>
        <w:rPr>
          <w:rFonts w:asciiTheme="minorHAnsi" w:hAnsiTheme="minorHAnsi" w:cs="Verdana"/>
        </w:rPr>
        <w:t xml:space="preserve"> </w:t>
      </w:r>
      <w:r w:rsidR="000820E4">
        <w:rPr>
          <w:rFonts w:asciiTheme="minorHAnsi" w:hAnsiTheme="minorHAnsi" w:cs="Verdana"/>
        </w:rPr>
        <w:t xml:space="preserve">Igualmente, solicita </w:t>
      </w:r>
      <w:r>
        <w:rPr>
          <w:rFonts w:asciiTheme="minorHAnsi" w:hAnsiTheme="minorHAnsi" w:cs="Verdana"/>
        </w:rPr>
        <w:t>que, paralelamente, el control alcance a todos los eslabones de la cadena comercial y se garantice en todos ellos la aplicación de la normativa de la UE en materia de trazabilidad y etiquetado para evitar los posibles casos de fraude al consumidor.</w:t>
      </w:r>
    </w:p>
    <w:p w14:paraId="364BE7F0" w14:textId="52105C90" w:rsidR="00A90D8B" w:rsidRDefault="00A90D8B" w:rsidP="008E0E98">
      <w:pPr>
        <w:widowControl w:val="0"/>
        <w:autoSpaceDE w:val="0"/>
        <w:autoSpaceDN w:val="0"/>
        <w:adjustRightInd w:val="0"/>
        <w:spacing w:after="240"/>
        <w:jc w:val="both"/>
        <w:rPr>
          <w:rFonts w:asciiTheme="minorHAnsi" w:hAnsiTheme="minorHAnsi" w:cs="Verdana"/>
        </w:rPr>
      </w:pPr>
      <w:r>
        <w:rPr>
          <w:rFonts w:asciiTheme="minorHAnsi" w:hAnsiTheme="minorHAnsi" w:cs="Verdana"/>
        </w:rPr>
        <w:t>CEPESCA también reclama a los partidos su apoyo para que se arbitren medidas que ayuden a paliar la competencia desleal por parte de flotas de terceros países con costes inferiores de explotación derivados de su falta de adhesión a los estándares básicos de seguridad laboral, derechos sociales y control de la actividad. Del mismo modo y teniendo en cuenta que más de la cuarta parta del pescado captura</w:t>
      </w:r>
      <w:r w:rsidR="000820E4">
        <w:rPr>
          <w:rFonts w:asciiTheme="minorHAnsi" w:hAnsiTheme="minorHAnsi" w:cs="Verdana"/>
        </w:rPr>
        <w:t>do</w:t>
      </w:r>
      <w:r>
        <w:rPr>
          <w:rFonts w:asciiTheme="minorHAnsi" w:hAnsiTheme="minorHAnsi" w:cs="Verdana"/>
        </w:rPr>
        <w:t xml:space="preserve"> por buques europeos procede de aguas no pertenecientes a la UE, CEPESCA incide en la necesidad de fortalecer la política exterior pesquera y de reforzar el papel de la UE en las Organizaciones Regionales de Pesca.</w:t>
      </w:r>
    </w:p>
    <w:p w14:paraId="190DC22C" w14:textId="3CEF35A4" w:rsidR="00A90D8B" w:rsidRDefault="00A90D8B" w:rsidP="008E0E98">
      <w:pPr>
        <w:widowControl w:val="0"/>
        <w:autoSpaceDE w:val="0"/>
        <w:autoSpaceDN w:val="0"/>
        <w:adjustRightInd w:val="0"/>
        <w:spacing w:after="240"/>
        <w:jc w:val="both"/>
        <w:rPr>
          <w:rFonts w:asciiTheme="minorHAnsi" w:hAnsiTheme="minorHAnsi" w:cs="Verdana"/>
        </w:rPr>
      </w:pPr>
      <w:r>
        <w:rPr>
          <w:rFonts w:asciiTheme="minorHAnsi" w:hAnsiTheme="minorHAnsi" w:cs="Verdana"/>
        </w:rPr>
        <w:t>Respecto al Fondo Europeo Marí</w:t>
      </w:r>
      <w:r w:rsidR="000820E4">
        <w:rPr>
          <w:rFonts w:asciiTheme="minorHAnsi" w:hAnsiTheme="minorHAnsi" w:cs="Verdana"/>
        </w:rPr>
        <w:t xml:space="preserve">timo y de Pesca (FEMP), el documento </w:t>
      </w:r>
      <w:r>
        <w:rPr>
          <w:rFonts w:asciiTheme="minorHAnsi" w:hAnsiTheme="minorHAnsi" w:cs="Verdana"/>
        </w:rPr>
        <w:t xml:space="preserve">llama a la colaboración entre CCAA y AGE para simplificar al máximo los procedimientos y hacer uso del 100% del presupuesto con el </w:t>
      </w:r>
      <w:r w:rsidR="00AA0025">
        <w:rPr>
          <w:rFonts w:asciiTheme="minorHAnsi" w:hAnsiTheme="minorHAnsi" w:cs="Verdana"/>
        </w:rPr>
        <w:t xml:space="preserve">doble </w:t>
      </w:r>
      <w:r>
        <w:rPr>
          <w:rFonts w:asciiTheme="minorHAnsi" w:hAnsiTheme="minorHAnsi" w:cs="Verdana"/>
        </w:rPr>
        <w:t>objetivo de tener una flota con una capacidad equilibrada</w:t>
      </w:r>
      <w:r w:rsidR="00AA0025">
        <w:rPr>
          <w:rFonts w:asciiTheme="minorHAnsi" w:hAnsiTheme="minorHAnsi" w:cs="Verdana"/>
        </w:rPr>
        <w:t xml:space="preserve"> y competitiva y la mejora de los precios en primera venta.</w:t>
      </w:r>
    </w:p>
    <w:p w14:paraId="3FDEDF9C" w14:textId="1B1F0333" w:rsidR="00AA0025" w:rsidRDefault="00AA0025" w:rsidP="008E0E98">
      <w:pPr>
        <w:widowControl w:val="0"/>
        <w:autoSpaceDE w:val="0"/>
        <w:autoSpaceDN w:val="0"/>
        <w:adjustRightInd w:val="0"/>
        <w:spacing w:after="240"/>
        <w:jc w:val="both"/>
        <w:rPr>
          <w:rFonts w:asciiTheme="minorHAnsi" w:hAnsiTheme="minorHAnsi" w:cs="Verdana"/>
        </w:rPr>
      </w:pPr>
      <w:r>
        <w:rPr>
          <w:rFonts w:asciiTheme="minorHAnsi" w:hAnsiTheme="minorHAnsi" w:cs="Verdana"/>
        </w:rPr>
        <w:t xml:space="preserve">Por último y </w:t>
      </w:r>
      <w:r w:rsidR="00B6398C">
        <w:rPr>
          <w:rFonts w:asciiTheme="minorHAnsi" w:hAnsiTheme="minorHAnsi" w:cs="Verdana"/>
        </w:rPr>
        <w:t xml:space="preserve">con </w:t>
      </w:r>
      <w:r>
        <w:rPr>
          <w:rFonts w:asciiTheme="minorHAnsi" w:hAnsiTheme="minorHAnsi" w:cs="Verdana"/>
        </w:rPr>
        <w:t>relaci</w:t>
      </w:r>
      <w:r w:rsidR="009653B2">
        <w:rPr>
          <w:rFonts w:asciiTheme="minorHAnsi" w:hAnsiTheme="minorHAnsi" w:cs="Verdana"/>
        </w:rPr>
        <w:t xml:space="preserve">ón </w:t>
      </w:r>
      <w:r w:rsidR="00B6398C">
        <w:rPr>
          <w:rFonts w:asciiTheme="minorHAnsi" w:hAnsiTheme="minorHAnsi" w:cs="Verdana"/>
        </w:rPr>
        <w:t>al</w:t>
      </w:r>
      <w:r w:rsidR="009653B2">
        <w:rPr>
          <w:rFonts w:asciiTheme="minorHAnsi" w:hAnsiTheme="minorHAnsi" w:cs="Verdana"/>
        </w:rPr>
        <w:t xml:space="preserve"> consumo de productos pesqueros, que ha pasado de 29,9 Kg/hab/año en 2009 a 25,86% en 2015, </w:t>
      </w:r>
      <w:r>
        <w:rPr>
          <w:rFonts w:asciiTheme="minorHAnsi" w:hAnsiTheme="minorHAnsi" w:cs="Verdana"/>
        </w:rPr>
        <w:t>CEPESCA</w:t>
      </w:r>
      <w:r w:rsidR="009653B2">
        <w:rPr>
          <w:rFonts w:asciiTheme="minorHAnsi" w:hAnsiTheme="minorHAnsi" w:cs="Verdana"/>
        </w:rPr>
        <w:t xml:space="preserve"> </w:t>
      </w:r>
      <w:r w:rsidR="00205BF8">
        <w:rPr>
          <w:rFonts w:asciiTheme="minorHAnsi" w:hAnsiTheme="minorHAnsi" w:cs="Verdana"/>
        </w:rPr>
        <w:t xml:space="preserve">recuerda que el presupuesto destinado a promocionar el consumo de estos alimentos ha pasado de 11 a 2 millones y </w:t>
      </w:r>
      <w:r w:rsidR="009653B2">
        <w:rPr>
          <w:rFonts w:asciiTheme="minorHAnsi" w:hAnsiTheme="minorHAnsi" w:cs="Verdana"/>
        </w:rPr>
        <w:t>solicita</w:t>
      </w:r>
      <w:r w:rsidR="00205BF8">
        <w:rPr>
          <w:rFonts w:asciiTheme="minorHAnsi" w:hAnsiTheme="minorHAnsi" w:cs="Verdana"/>
        </w:rPr>
        <w:t xml:space="preserve"> reactivar esta importante actividad </w:t>
      </w:r>
      <w:r w:rsidR="009653B2">
        <w:rPr>
          <w:rFonts w:asciiTheme="minorHAnsi" w:hAnsiTheme="minorHAnsi" w:cs="Verdana"/>
        </w:rPr>
        <w:t>a través de la rehabilitación del FROM o la creaci</w:t>
      </w:r>
      <w:r w:rsidR="00205BF8">
        <w:rPr>
          <w:rFonts w:asciiTheme="minorHAnsi" w:hAnsiTheme="minorHAnsi" w:cs="Verdana"/>
        </w:rPr>
        <w:t>ón de un organismo similar dotado de más recursos.</w:t>
      </w:r>
      <w:r w:rsidR="00216AE7">
        <w:rPr>
          <w:rFonts w:asciiTheme="minorHAnsi" w:hAnsiTheme="minorHAnsi" w:cs="Verdana"/>
        </w:rPr>
        <w:t xml:space="preserve"> Así mismo, solicita, una vez más, la reducción del IVA de los productos de la pesca del 10% al 4%, tal y como ocurre </w:t>
      </w:r>
      <w:r w:rsidR="00B6398C">
        <w:rPr>
          <w:rFonts w:asciiTheme="minorHAnsi" w:hAnsiTheme="minorHAnsi" w:cs="Verdana"/>
        </w:rPr>
        <w:t>con la fruta, el pan o la leche, armonizándolo con el resto de países de la UE.</w:t>
      </w:r>
    </w:p>
    <w:p w14:paraId="64354467" w14:textId="77777777" w:rsidR="00E71E06" w:rsidRDefault="00E71E06" w:rsidP="008E0E98">
      <w:pPr>
        <w:widowControl w:val="0"/>
        <w:autoSpaceDE w:val="0"/>
        <w:autoSpaceDN w:val="0"/>
        <w:adjustRightInd w:val="0"/>
        <w:spacing w:after="240"/>
        <w:jc w:val="both"/>
        <w:rPr>
          <w:rFonts w:asciiTheme="minorHAnsi" w:hAnsiTheme="minorHAnsi" w:cs="Verdana"/>
        </w:rPr>
      </w:pPr>
    </w:p>
    <w:p w14:paraId="6A8E105D" w14:textId="77777777" w:rsidR="00CE3772" w:rsidRDefault="00CE3772" w:rsidP="00CE3772">
      <w:pPr>
        <w:widowControl w:val="0"/>
        <w:autoSpaceDE w:val="0"/>
        <w:autoSpaceDN w:val="0"/>
        <w:adjustRightInd w:val="0"/>
        <w:spacing w:after="240"/>
        <w:jc w:val="both"/>
        <w:rPr>
          <w:rFonts w:asciiTheme="minorHAnsi" w:hAnsiTheme="minorHAnsi" w:cs="Verdana"/>
        </w:rPr>
      </w:pPr>
    </w:p>
    <w:p w14:paraId="67169DAB" w14:textId="77777777" w:rsidR="00CE3772" w:rsidRDefault="00CE3772" w:rsidP="00CE3772">
      <w:pPr>
        <w:widowControl w:val="0"/>
        <w:autoSpaceDE w:val="0"/>
        <w:autoSpaceDN w:val="0"/>
        <w:adjustRightInd w:val="0"/>
        <w:jc w:val="both"/>
        <w:rPr>
          <w:rFonts w:asciiTheme="minorHAnsi" w:hAnsiTheme="minorHAnsi" w:cs="Verdana"/>
        </w:rPr>
      </w:pPr>
    </w:p>
    <w:p w14:paraId="69AB99D0" w14:textId="77777777" w:rsidR="00CE3772" w:rsidRPr="00037A0B" w:rsidRDefault="00CE3772" w:rsidP="00CE3772">
      <w:pPr>
        <w:widowControl w:val="0"/>
        <w:autoSpaceDE w:val="0"/>
        <w:autoSpaceDN w:val="0"/>
        <w:adjustRightInd w:val="0"/>
        <w:spacing w:after="240"/>
        <w:contextualSpacing/>
        <w:jc w:val="both"/>
        <w:rPr>
          <w:rFonts w:asciiTheme="minorHAnsi" w:hAnsiTheme="minorHAnsi" w:cs="Verdana"/>
          <w:lang w:val="es-ES"/>
        </w:rPr>
      </w:pPr>
      <w:r w:rsidRPr="002C3FE8">
        <w:rPr>
          <w:rFonts w:asciiTheme="minorHAnsi" w:hAnsiTheme="minorHAnsi" w:cs="Arial"/>
          <w:b/>
        </w:rPr>
        <w:t>Sobre CEPESCA</w:t>
      </w:r>
    </w:p>
    <w:p w14:paraId="7738A197" w14:textId="77777777" w:rsidR="00CE3772" w:rsidRPr="00590772"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MS Mincho" w:hAnsiTheme="minorHAnsi" w:cs="Arial"/>
          <w:i/>
          <w:color w:val="auto"/>
          <w:sz w:val="20"/>
          <w:szCs w:val="20"/>
          <w:bdr w:val="none" w:sz="0" w:space="0" w:color="auto"/>
          <w:lang w:val="es-ES"/>
        </w:rPr>
      </w:pPr>
      <w:r w:rsidRPr="00590772">
        <w:rPr>
          <w:rFonts w:asciiTheme="minorHAnsi" w:eastAsia="MS Mincho" w:hAnsiTheme="minorHAnsi" w:cs="Arial"/>
          <w:i/>
          <w:color w:val="auto"/>
          <w:sz w:val="20"/>
          <w:szCs w:val="20"/>
          <w:bdr w:val="none" w:sz="0" w:space="0" w:color="auto"/>
          <w:lang w:val="es-ES"/>
        </w:rPr>
        <w:t xml:space="preserve">Cepesca es la organización empresarial de ámbito nacional más representativa de la Unión Europea y agrupa a 38 asociaciones de armadores de buques de pesca tanto de bajura como de altura, con 800 empresas pesqueras, 882 buques, cerca de 10.000 tripulantes y un tonelaje de arqueo de 225.227 GTs. Entre sus objetivos, la Confederación persigue mejorar la competitividad de las empresas pesqueras, apostar por la formación de las tripulaciones y el relevo generacional, promover el desarrollo de una pesca responsable y sostenible y luchar contra la pesca ilegal. Para conocer más, visita </w:t>
      </w:r>
      <w:hyperlink r:id="rId8" w:history="1">
        <w:r w:rsidRPr="00590772">
          <w:rPr>
            <w:rFonts w:asciiTheme="minorHAnsi" w:eastAsia="MS Mincho" w:hAnsiTheme="minorHAnsi" w:cs="Arial"/>
            <w:i/>
            <w:color w:val="0000FF"/>
            <w:sz w:val="20"/>
            <w:szCs w:val="20"/>
            <w:u w:val="single"/>
            <w:bdr w:val="none" w:sz="0" w:space="0" w:color="auto"/>
            <w:lang w:val="es-ES"/>
          </w:rPr>
          <w:t>www.cepesca.es</w:t>
        </w:r>
      </w:hyperlink>
    </w:p>
    <w:p w14:paraId="529C26AC" w14:textId="77777777" w:rsidR="00CE3772"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MS Mincho" w:hAnsi="Arial" w:cs="Arial"/>
          <w:i/>
          <w:color w:val="auto"/>
          <w:sz w:val="22"/>
          <w:szCs w:val="22"/>
          <w:bdr w:val="none" w:sz="0" w:space="0" w:color="auto"/>
          <w:lang w:val="es-ES"/>
        </w:rPr>
      </w:pPr>
    </w:p>
    <w:p w14:paraId="4B848866" w14:textId="77777777" w:rsidR="00CE3772" w:rsidRPr="00B32274"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MS Mincho" w:hAnsi="Arial" w:cs="Arial"/>
          <w:i/>
          <w:color w:val="auto"/>
          <w:sz w:val="22"/>
          <w:szCs w:val="22"/>
          <w:bdr w:val="none" w:sz="0" w:space="0" w:color="auto"/>
          <w:lang w:val="es-ES"/>
        </w:rPr>
      </w:pPr>
      <w:r w:rsidRPr="00B32274">
        <w:rPr>
          <w:rFonts w:ascii="Arial" w:eastAsia="MS Mincho" w:hAnsi="Arial" w:cs="Arial"/>
          <w:i/>
          <w:color w:val="auto"/>
          <w:sz w:val="22"/>
          <w:szCs w:val="22"/>
          <w:bdr w:val="none" w:sz="0" w:space="0" w:color="auto"/>
          <w:lang w:val="es-ES"/>
        </w:rPr>
        <w:t>Para más información:</w:t>
      </w:r>
    </w:p>
    <w:p w14:paraId="36718AD2" w14:textId="77777777" w:rsidR="007B4988" w:rsidRDefault="007B4988"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FF0000"/>
          <w:sz w:val="22"/>
          <w:szCs w:val="22"/>
          <w:bdr w:val="none" w:sz="0" w:space="0" w:color="auto"/>
          <w:lang w:val="es-ES"/>
        </w:rPr>
      </w:pPr>
    </w:p>
    <w:p w14:paraId="3CE764FE" w14:textId="77777777" w:rsidR="007B4988" w:rsidRDefault="007B4988"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FF0000"/>
          <w:sz w:val="22"/>
          <w:szCs w:val="22"/>
          <w:bdr w:val="none" w:sz="0" w:space="0" w:color="auto"/>
          <w:lang w:val="es-ES"/>
        </w:rPr>
      </w:pPr>
      <w:r>
        <w:rPr>
          <w:rFonts w:ascii="Courier New" w:eastAsia="MS Mincho" w:hAnsi="Courier New" w:cs="Courier New"/>
          <w:b/>
          <w:noProof/>
          <w:color w:val="FF0000"/>
          <w:sz w:val="22"/>
          <w:szCs w:val="22"/>
          <w:bdr w:val="none" w:sz="0" w:space="0" w:color="auto"/>
          <w:lang w:val="es-ES" w:eastAsia="es-ES"/>
        </w:rPr>
        <w:drawing>
          <wp:inline distT="0" distB="0" distL="0" distR="0" wp14:anchorId="547B243F" wp14:editId="132A70B6">
            <wp:extent cx="654461" cy="462948"/>
            <wp:effectExtent l="0" t="0" r="6350" b="0"/>
            <wp:docPr id="1" name="Imagen 1" descr="../../../../../../Desktop/Logo%20bdi.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Logo%20bdi.p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2147" cy="482533"/>
                    </a:xfrm>
                    <a:prstGeom prst="rect">
                      <a:avLst/>
                    </a:prstGeom>
                    <a:noFill/>
                    <a:ln>
                      <a:noFill/>
                    </a:ln>
                  </pic:spPr>
                </pic:pic>
              </a:graphicData>
            </a:graphic>
          </wp:inline>
        </w:drawing>
      </w:r>
    </w:p>
    <w:p w14:paraId="141A41C9" w14:textId="77777777" w:rsidR="00CE3772" w:rsidRPr="00FC6B9A"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auto"/>
          <w:sz w:val="22"/>
          <w:szCs w:val="22"/>
          <w:bdr w:val="none" w:sz="0" w:space="0" w:color="auto"/>
          <w:lang w:val="fr-BE"/>
        </w:rPr>
      </w:pPr>
      <w:r w:rsidRPr="00FC6B9A">
        <w:rPr>
          <w:rFonts w:ascii="Courier New" w:eastAsia="MS Mincho" w:hAnsi="Courier New" w:cs="Courier New"/>
          <w:b/>
          <w:color w:val="auto"/>
          <w:sz w:val="22"/>
          <w:szCs w:val="22"/>
          <w:bdr w:val="none" w:sz="0" w:space="0" w:color="auto"/>
          <w:lang w:val="fr-BE"/>
        </w:rPr>
        <w:t>Raquel López</w:t>
      </w:r>
    </w:p>
    <w:p w14:paraId="4E5A89DF" w14:textId="77777777" w:rsidR="00CE3772" w:rsidRPr="00FC6B9A" w:rsidRDefault="00443264"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color w:val="auto"/>
          <w:sz w:val="22"/>
          <w:szCs w:val="22"/>
          <w:bdr w:val="none" w:sz="0" w:space="0" w:color="auto"/>
          <w:lang w:val="fr-BE"/>
        </w:rPr>
      </w:pPr>
      <w:hyperlink r:id="rId10" w:history="1">
        <w:r w:rsidR="00CE3772" w:rsidRPr="00FC6B9A">
          <w:rPr>
            <w:rStyle w:val="Hipervnculo"/>
            <w:rFonts w:ascii="Courier New" w:eastAsia="MS Mincho" w:hAnsi="Courier New" w:cs="Courier New"/>
            <w:sz w:val="22"/>
            <w:szCs w:val="22"/>
            <w:bdr w:val="none" w:sz="0" w:space="0" w:color="auto"/>
            <w:lang w:val="fr-BE"/>
          </w:rPr>
          <w:t>raquel@bdicomunicacion.com</w:t>
        </w:r>
      </w:hyperlink>
    </w:p>
    <w:p w14:paraId="0267FF4A" w14:textId="77777777" w:rsidR="00CE3772" w:rsidRPr="00CC0948"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auto"/>
          <w:sz w:val="22"/>
          <w:szCs w:val="22"/>
          <w:bdr w:val="none" w:sz="0" w:space="0" w:color="auto"/>
          <w:lang w:val="it-IT"/>
        </w:rPr>
      </w:pPr>
      <w:r w:rsidRPr="00CC0948">
        <w:rPr>
          <w:rFonts w:ascii="Courier New" w:eastAsia="MS Mincho" w:hAnsi="Courier New" w:cs="Courier New"/>
          <w:b/>
          <w:color w:val="auto"/>
          <w:sz w:val="22"/>
          <w:szCs w:val="22"/>
          <w:bdr w:val="none" w:sz="0" w:space="0" w:color="auto"/>
          <w:lang w:val="it-IT"/>
        </w:rPr>
        <w:t>Lola Sánchez-Manjavacas</w:t>
      </w:r>
    </w:p>
    <w:p w14:paraId="6AB9741A" w14:textId="77777777" w:rsidR="00CE3772" w:rsidRPr="007B4988" w:rsidRDefault="00443264"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color w:val="auto"/>
          <w:sz w:val="22"/>
          <w:szCs w:val="22"/>
          <w:bdr w:val="none" w:sz="0" w:space="0" w:color="auto"/>
          <w:lang w:val="it-IT"/>
        </w:rPr>
      </w:pPr>
      <w:hyperlink r:id="rId11" w:history="1">
        <w:r w:rsidR="00CE3772" w:rsidRPr="007B4988">
          <w:rPr>
            <w:rStyle w:val="Hipervnculo"/>
            <w:rFonts w:ascii="Courier New" w:eastAsia="MS Mincho" w:hAnsi="Courier New" w:cs="Courier New"/>
            <w:sz w:val="22"/>
            <w:szCs w:val="22"/>
            <w:bdr w:val="none" w:sz="0" w:space="0" w:color="auto"/>
            <w:lang w:val="it-IT"/>
          </w:rPr>
          <w:t>lola@bdicomunicacion.com</w:t>
        </w:r>
      </w:hyperlink>
    </w:p>
    <w:p w14:paraId="67A7E874" w14:textId="77777777" w:rsidR="00CE3772" w:rsidRPr="00DE3627"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auto"/>
          <w:sz w:val="22"/>
          <w:szCs w:val="22"/>
          <w:bdr w:val="none" w:sz="0" w:space="0" w:color="auto"/>
          <w:lang w:val="pt-PT"/>
        </w:rPr>
      </w:pPr>
      <w:r w:rsidRPr="00DE3627">
        <w:rPr>
          <w:rFonts w:ascii="Courier New" w:eastAsia="MS Mincho" w:hAnsi="Courier New" w:cs="Courier New"/>
          <w:b/>
          <w:color w:val="auto"/>
          <w:sz w:val="22"/>
          <w:szCs w:val="22"/>
          <w:bdr w:val="none" w:sz="0" w:space="0" w:color="auto"/>
          <w:lang w:val="pt-PT"/>
        </w:rPr>
        <w:t>Eugenio Sanz</w:t>
      </w:r>
    </w:p>
    <w:p w14:paraId="2F8DA746" w14:textId="77777777" w:rsidR="00CE3772" w:rsidRPr="007B4988" w:rsidRDefault="00443264"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color w:val="auto"/>
          <w:sz w:val="22"/>
          <w:szCs w:val="22"/>
          <w:bdr w:val="none" w:sz="0" w:space="0" w:color="auto"/>
          <w:lang w:val="pt-PT"/>
        </w:rPr>
      </w:pPr>
      <w:hyperlink r:id="rId12" w:history="1">
        <w:r w:rsidR="00CE3772" w:rsidRPr="007B4988">
          <w:rPr>
            <w:rStyle w:val="Hipervnculo"/>
            <w:rFonts w:ascii="Courier New" w:eastAsia="MS Mincho" w:hAnsi="Courier New" w:cs="Courier New"/>
            <w:sz w:val="22"/>
            <w:szCs w:val="22"/>
            <w:bdr w:val="none" w:sz="0" w:space="0" w:color="auto"/>
            <w:lang w:val="pt-PT"/>
          </w:rPr>
          <w:t>eugenio@bdicomunicacion.com</w:t>
        </w:r>
      </w:hyperlink>
    </w:p>
    <w:p w14:paraId="6856E8F1" w14:textId="77777777" w:rsidR="00CE3772" w:rsidRPr="00DE3627"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auto"/>
          <w:sz w:val="22"/>
          <w:szCs w:val="22"/>
          <w:bdr w:val="none" w:sz="0" w:space="0" w:color="auto"/>
          <w:lang w:val="pt-PT"/>
        </w:rPr>
      </w:pPr>
      <w:r w:rsidRPr="00DE3627">
        <w:rPr>
          <w:rFonts w:ascii="Courier New" w:eastAsia="MS Mincho" w:hAnsi="Courier New" w:cs="Courier New"/>
          <w:b/>
          <w:color w:val="auto"/>
          <w:sz w:val="22"/>
          <w:szCs w:val="22"/>
          <w:bdr w:val="none" w:sz="0" w:space="0" w:color="auto"/>
          <w:lang w:val="pt-PT"/>
        </w:rPr>
        <w:t>913604610</w:t>
      </w:r>
    </w:p>
    <w:p w14:paraId="69334E73" w14:textId="77777777" w:rsidR="00CE3772" w:rsidRPr="00DE3627"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ourier New" w:eastAsia="MS Mincho" w:hAnsi="Courier New" w:cs="Courier New"/>
          <w:b/>
          <w:color w:val="auto"/>
          <w:sz w:val="22"/>
          <w:szCs w:val="22"/>
          <w:bdr w:val="none" w:sz="0" w:space="0" w:color="auto"/>
          <w:lang w:val="pt-PT"/>
        </w:rPr>
      </w:pPr>
      <w:r w:rsidRPr="00DE3627">
        <w:rPr>
          <w:rFonts w:ascii="Courier New" w:eastAsia="MS Mincho" w:hAnsi="Courier New" w:cs="Courier New"/>
          <w:b/>
          <w:color w:val="auto"/>
          <w:sz w:val="22"/>
          <w:szCs w:val="22"/>
          <w:bdr w:val="none" w:sz="0" w:space="0" w:color="auto"/>
          <w:lang w:val="pt-PT"/>
        </w:rPr>
        <w:t>Sara Ribas</w:t>
      </w:r>
    </w:p>
    <w:p w14:paraId="70557701" w14:textId="77777777" w:rsidR="00CE3772" w:rsidRPr="007B4988" w:rsidRDefault="00443264" w:rsidP="00CE3772">
      <w:pPr>
        <w:pBdr>
          <w:top w:val="none" w:sz="0" w:space="0" w:color="auto"/>
          <w:left w:val="none" w:sz="0" w:space="0" w:color="auto"/>
          <w:bottom w:val="none" w:sz="0" w:space="0" w:color="auto"/>
          <w:right w:val="none" w:sz="0" w:space="0" w:color="auto"/>
          <w:between w:val="none" w:sz="0" w:space="0" w:color="auto"/>
          <w:bar w:val="none" w:sz="0" w:color="auto"/>
        </w:pBdr>
        <w:spacing w:after="240"/>
        <w:jc w:val="right"/>
        <w:rPr>
          <w:rFonts w:ascii="Courier New" w:eastAsia="MS Mincho" w:hAnsi="Courier New" w:cs="Courier New"/>
          <w:color w:val="auto"/>
          <w:sz w:val="22"/>
          <w:szCs w:val="22"/>
          <w:bdr w:val="none" w:sz="0" w:space="0" w:color="auto"/>
          <w:lang w:val="pt-PT"/>
        </w:rPr>
      </w:pPr>
      <w:hyperlink r:id="rId13" w:history="1">
        <w:r w:rsidR="00CE3772" w:rsidRPr="007B4988">
          <w:rPr>
            <w:rStyle w:val="Hipervnculo"/>
            <w:rFonts w:ascii="Courier New" w:eastAsia="MS Mincho" w:hAnsi="Courier New" w:cs="Courier New"/>
            <w:sz w:val="22"/>
            <w:szCs w:val="22"/>
            <w:bdr w:val="none" w:sz="0" w:space="0" w:color="auto"/>
            <w:lang w:val="pt-PT"/>
          </w:rPr>
          <w:t>comunicacion@cepesca.es</w:t>
        </w:r>
      </w:hyperlink>
    </w:p>
    <w:p w14:paraId="19C34A6A" w14:textId="77777777" w:rsidR="00CE3772" w:rsidRPr="00590772" w:rsidRDefault="00CE3772" w:rsidP="00CE3772">
      <w:pPr>
        <w:pBdr>
          <w:top w:val="none" w:sz="0" w:space="0" w:color="auto"/>
          <w:left w:val="none" w:sz="0" w:space="0" w:color="auto"/>
          <w:bottom w:val="none" w:sz="0" w:space="0" w:color="auto"/>
          <w:right w:val="none" w:sz="0" w:space="0" w:color="auto"/>
          <w:between w:val="none" w:sz="0" w:space="0" w:color="auto"/>
          <w:bar w:val="none" w:sz="0" w:color="auto"/>
        </w:pBdr>
        <w:spacing w:after="240"/>
        <w:jc w:val="right"/>
        <w:rPr>
          <w:rFonts w:ascii="Courier New" w:eastAsia="MS Mincho" w:hAnsi="Courier New" w:cs="Courier New"/>
          <w:b/>
          <w:color w:val="auto"/>
          <w:sz w:val="22"/>
          <w:szCs w:val="22"/>
          <w:bdr w:val="none" w:sz="0" w:space="0" w:color="auto"/>
          <w:lang w:val="es-ES"/>
        </w:rPr>
      </w:pPr>
      <w:r w:rsidRPr="00B32274">
        <w:rPr>
          <w:rFonts w:ascii="Courier New" w:hAnsi="Courier New" w:cs="Courier New"/>
          <w:b/>
          <w:color w:val="auto"/>
          <w:sz w:val="22"/>
          <w:szCs w:val="22"/>
          <w:lang w:eastAsia="es-ES"/>
        </w:rPr>
        <w:t>914323489</w:t>
      </w:r>
    </w:p>
    <w:p w14:paraId="740A9175" w14:textId="77777777" w:rsidR="00CD2AC7" w:rsidRPr="00CE3772" w:rsidRDefault="00443264">
      <w:pPr>
        <w:rPr>
          <w:lang w:val="es-ES"/>
        </w:rPr>
      </w:pPr>
    </w:p>
    <w:sectPr w:rsidR="00CD2AC7" w:rsidRPr="00CE3772" w:rsidSect="0012411C">
      <w:headerReference w:type="default" r:id="rId14"/>
      <w:footerReference w:type="default" r:id="rId15"/>
      <w:pgSz w:w="11900" w:h="16840"/>
      <w:pgMar w:top="1418" w:right="1418" w:bottom="1418"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8A0C0" w14:textId="77777777" w:rsidR="00443264" w:rsidRDefault="00443264">
      <w:r>
        <w:separator/>
      </w:r>
    </w:p>
  </w:endnote>
  <w:endnote w:type="continuationSeparator" w:id="0">
    <w:p w14:paraId="43ACE4EF" w14:textId="77777777" w:rsidR="00443264" w:rsidRDefault="0044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909FA" w14:textId="5B21671D" w:rsidR="00037A0B" w:rsidRDefault="00585DD2" w:rsidP="009D6119">
    <w:pPr>
      <w:pStyle w:val="Piedepgina"/>
      <w:tabs>
        <w:tab w:val="clear" w:pos="8504"/>
        <w:tab w:val="right" w:pos="8478"/>
      </w:tabs>
      <w:jc w:val="right"/>
    </w:pPr>
    <w:r>
      <w:fldChar w:fldCharType="begin"/>
    </w:r>
    <w:r>
      <w:instrText xml:space="preserve"> PAGE </w:instrText>
    </w:r>
    <w:r>
      <w:fldChar w:fldCharType="separate"/>
    </w:r>
    <w:r w:rsidR="00BD79ED">
      <w:rPr>
        <w:noProof/>
      </w:rPr>
      <w:t>1</w:t>
    </w:r>
    <w:r>
      <w:fldChar w:fldCharType="end"/>
    </w:r>
  </w:p>
  <w:p w14:paraId="61A08FAA" w14:textId="77777777" w:rsidR="00037A0B" w:rsidRPr="007F475F" w:rsidRDefault="00585DD2" w:rsidP="009D6119">
    <w:pPr>
      <w:pStyle w:val="Piedepgina"/>
      <w:tabs>
        <w:tab w:val="clear" w:pos="4252"/>
        <w:tab w:val="clear" w:pos="8504"/>
        <w:tab w:val="center" w:pos="1048"/>
        <w:tab w:val="right" w:pos="1278"/>
      </w:tabs>
      <w:rPr>
        <w:rFonts w:ascii="Arial" w:eastAsia="Arial" w:hAnsi="Arial" w:cs="Arial"/>
        <w:sz w:val="18"/>
        <w:szCs w:val="18"/>
      </w:rPr>
    </w:pPr>
    <w:r w:rsidRPr="007F475F">
      <w:rPr>
        <w:rFonts w:ascii="Arial" w:hAnsi="Arial" w:cs="Arial"/>
        <w:sz w:val="18"/>
        <w:szCs w:val="18"/>
      </w:rPr>
      <w:t>Confederación Española de Pesca (Cepesca)</w:t>
    </w:r>
  </w:p>
  <w:p w14:paraId="67B45069" w14:textId="77777777" w:rsidR="00037A0B" w:rsidRPr="00427A2F" w:rsidRDefault="00585DD2" w:rsidP="009D6119">
    <w:pPr>
      <w:pStyle w:val="Piedepgina"/>
      <w:tabs>
        <w:tab w:val="clear" w:pos="4252"/>
        <w:tab w:val="clear" w:pos="8504"/>
        <w:tab w:val="center" w:pos="1048"/>
        <w:tab w:val="right" w:pos="1278"/>
      </w:tabs>
      <w:rPr>
        <w:rFonts w:ascii="Arial" w:eastAsia="Arial" w:hAnsi="Arial" w:cs="Arial"/>
        <w:sz w:val="18"/>
        <w:szCs w:val="18"/>
        <w:lang w:val="en-US"/>
      </w:rPr>
    </w:pPr>
    <w:r w:rsidRPr="00427A2F">
      <w:rPr>
        <w:rFonts w:ascii="Arial" w:hAnsi="Arial" w:cs="Arial"/>
        <w:sz w:val="18"/>
        <w:szCs w:val="18"/>
        <w:lang w:val="en-US"/>
      </w:rPr>
      <w:t>C/Doctor Fleming nº 7 28036 Madrid</w:t>
    </w:r>
  </w:p>
  <w:p w14:paraId="0B7DBC51" w14:textId="77777777" w:rsidR="00037A0B" w:rsidRPr="00427A2F" w:rsidRDefault="00585DD2" w:rsidP="009D6119">
    <w:pPr>
      <w:pStyle w:val="Piedepgina"/>
      <w:tabs>
        <w:tab w:val="clear" w:pos="8504"/>
        <w:tab w:val="right" w:pos="8478"/>
      </w:tabs>
      <w:rPr>
        <w:rFonts w:ascii="Arial" w:hAnsi="Arial" w:cs="Arial"/>
        <w:sz w:val="18"/>
        <w:szCs w:val="18"/>
        <w:lang w:val="en-US"/>
      </w:rPr>
    </w:pPr>
    <w:r w:rsidRPr="00427A2F">
      <w:rPr>
        <w:rFonts w:ascii="Arial" w:hAnsi="Arial" w:cs="Arial"/>
        <w:sz w:val="18"/>
        <w:szCs w:val="18"/>
        <w:lang w:val="en-US"/>
      </w:rPr>
      <w:t xml:space="preserve">Twitter: </w:t>
    </w:r>
    <w:r w:rsidRPr="00427A2F">
      <w:rPr>
        <w:rFonts w:ascii="Arial" w:hAnsi="Arial" w:cs="Arial"/>
        <w:color w:val="242EF8"/>
        <w:sz w:val="18"/>
        <w:szCs w:val="18"/>
        <w:lang w:val="en-US"/>
      </w:rPr>
      <w:t>@CEPESCA</w:t>
    </w:r>
  </w:p>
  <w:p w14:paraId="71AE1FAD" w14:textId="77777777" w:rsidR="00037A0B" w:rsidRPr="00DE3627" w:rsidRDefault="00585DD2" w:rsidP="009D6119">
    <w:pPr>
      <w:pStyle w:val="Piedepgina"/>
      <w:tabs>
        <w:tab w:val="clear" w:pos="8504"/>
        <w:tab w:val="right" w:pos="8478"/>
      </w:tabs>
      <w:rPr>
        <w:rFonts w:ascii="Arial" w:hAnsi="Arial" w:cs="Arial"/>
        <w:color w:val="242EF8"/>
        <w:sz w:val="18"/>
        <w:szCs w:val="18"/>
        <w:lang w:val="pt-PT"/>
      </w:rPr>
    </w:pPr>
    <w:r w:rsidRPr="00DE3627">
      <w:rPr>
        <w:rFonts w:ascii="Arial" w:hAnsi="Arial" w:cs="Arial"/>
        <w:sz w:val="18"/>
        <w:szCs w:val="18"/>
        <w:lang w:val="pt-PT"/>
      </w:rPr>
      <w:t xml:space="preserve">Facebook: </w:t>
    </w:r>
    <w:r w:rsidRPr="00DE3627">
      <w:rPr>
        <w:rFonts w:ascii="Arial" w:hAnsi="Arial" w:cs="Arial"/>
        <w:color w:val="242EF8"/>
        <w:sz w:val="18"/>
        <w:szCs w:val="18"/>
        <w:lang w:val="pt-PT"/>
      </w:rPr>
      <w:t xml:space="preserve">Cepesca Pesca </w:t>
    </w:r>
  </w:p>
  <w:p w14:paraId="40022F27" w14:textId="77777777" w:rsidR="00037A0B" w:rsidRPr="00DE3627" w:rsidRDefault="00585DD2" w:rsidP="009D6119">
    <w:pPr>
      <w:pStyle w:val="Piedepgina"/>
      <w:tabs>
        <w:tab w:val="clear" w:pos="8504"/>
        <w:tab w:val="right" w:pos="8478"/>
      </w:tabs>
      <w:rPr>
        <w:rFonts w:ascii="Arial" w:eastAsia="Arial" w:hAnsi="Arial" w:cs="Arial"/>
        <w:color w:val="242EF8"/>
        <w:sz w:val="18"/>
        <w:szCs w:val="18"/>
        <w:lang w:val="pt-PT"/>
      </w:rPr>
    </w:pPr>
    <w:r w:rsidRPr="00DE3627">
      <w:rPr>
        <w:rFonts w:ascii="Arial" w:eastAsia="Arial" w:hAnsi="Arial" w:cs="Arial"/>
        <w:color w:val="242EF8"/>
        <w:sz w:val="18"/>
        <w:szCs w:val="18"/>
        <w:lang w:val="pt-PT"/>
      </w:rPr>
      <w:t>www.cepesca.es</w:t>
    </w:r>
  </w:p>
  <w:p w14:paraId="2ED7B606" w14:textId="77777777" w:rsidR="00037A0B" w:rsidRPr="00DE3627" w:rsidRDefault="00443264">
    <w:pPr>
      <w:pStyle w:val="Piedepgina"/>
      <w:tabs>
        <w:tab w:val="clear" w:pos="8504"/>
        <w:tab w:val="right" w:pos="8478"/>
      </w:tabs>
      <w:rPr>
        <w:lang w:val="pt-P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33FC7E" w14:textId="77777777" w:rsidR="00443264" w:rsidRDefault="00443264">
      <w:r>
        <w:separator/>
      </w:r>
    </w:p>
  </w:footnote>
  <w:footnote w:type="continuationSeparator" w:id="0">
    <w:p w14:paraId="550141E1" w14:textId="77777777" w:rsidR="00443264" w:rsidRDefault="00443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9997E" w14:textId="77777777" w:rsidR="001F028F" w:rsidRDefault="00443264">
    <w:pPr>
      <w:pStyle w:val="Encabezado"/>
      <w:tabs>
        <w:tab w:val="clear" w:pos="4252"/>
        <w:tab w:val="clear" w:pos="8504"/>
        <w:tab w:val="center" w:pos="1048"/>
        <w:tab w:val="right" w:pos="1278"/>
      </w:tabs>
      <w:ind w:right="360"/>
    </w:pPr>
  </w:p>
  <w:p w14:paraId="12727A6D" w14:textId="77777777" w:rsidR="001F028F" w:rsidRDefault="00443264">
    <w:pPr>
      <w:pStyle w:val="Encabezado"/>
      <w:tabs>
        <w:tab w:val="clear" w:pos="4252"/>
        <w:tab w:val="clear" w:pos="8504"/>
        <w:tab w:val="center" w:pos="1048"/>
        <w:tab w:val="right" w:pos="1278"/>
      </w:tabs>
      <w:ind w:right="360"/>
    </w:pPr>
  </w:p>
  <w:p w14:paraId="4CCF609E" w14:textId="77777777" w:rsidR="001F028F" w:rsidRDefault="00443264">
    <w:pPr>
      <w:pStyle w:val="Encabezado"/>
      <w:tabs>
        <w:tab w:val="clear" w:pos="4252"/>
        <w:tab w:val="clear" w:pos="8504"/>
        <w:tab w:val="center" w:pos="1048"/>
        <w:tab w:val="right" w:pos="1278"/>
      </w:tabs>
      <w:ind w:right="360"/>
    </w:pPr>
  </w:p>
  <w:p w14:paraId="4ABA7001" w14:textId="77777777" w:rsidR="00037A0B" w:rsidRDefault="00585DD2">
    <w:pPr>
      <w:pStyle w:val="Encabezado"/>
      <w:tabs>
        <w:tab w:val="clear" w:pos="4252"/>
        <w:tab w:val="clear" w:pos="8504"/>
        <w:tab w:val="center" w:pos="1048"/>
        <w:tab w:val="right" w:pos="1278"/>
      </w:tabs>
      <w:ind w:right="360"/>
    </w:pPr>
    <w:r>
      <w:rPr>
        <w:noProof/>
        <w:bdr w:val="none" w:sz="0" w:space="0" w:color="auto"/>
        <w:lang w:val="es-ES"/>
      </w:rPr>
      <w:drawing>
        <wp:anchor distT="152400" distB="152400" distL="152400" distR="152400" simplePos="0" relativeHeight="251659264" behindDoc="1" locked="0" layoutInCell="1" allowOverlap="1" wp14:anchorId="3754FC16" wp14:editId="5257B188">
          <wp:simplePos x="0" y="0"/>
          <wp:positionH relativeFrom="page">
            <wp:posOffset>4467225</wp:posOffset>
          </wp:positionH>
          <wp:positionV relativeFrom="page">
            <wp:posOffset>182880</wp:posOffset>
          </wp:positionV>
          <wp:extent cx="1985010" cy="72898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5010" cy="72898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2D450E"/>
    <w:multiLevelType w:val="hybridMultilevel"/>
    <w:tmpl w:val="BE1854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772"/>
    <w:rsid w:val="000820E4"/>
    <w:rsid w:val="001E7A6F"/>
    <w:rsid w:val="00205BF8"/>
    <w:rsid w:val="00211146"/>
    <w:rsid w:val="00216AE7"/>
    <w:rsid w:val="0030731E"/>
    <w:rsid w:val="00443264"/>
    <w:rsid w:val="00585DD2"/>
    <w:rsid w:val="006C7A36"/>
    <w:rsid w:val="006D6732"/>
    <w:rsid w:val="00763EAB"/>
    <w:rsid w:val="007B4988"/>
    <w:rsid w:val="007B7BAE"/>
    <w:rsid w:val="007C3CEA"/>
    <w:rsid w:val="00835F5C"/>
    <w:rsid w:val="008671FA"/>
    <w:rsid w:val="00897522"/>
    <w:rsid w:val="008C5917"/>
    <w:rsid w:val="008D5744"/>
    <w:rsid w:val="008E0E98"/>
    <w:rsid w:val="009653B2"/>
    <w:rsid w:val="009C7EE0"/>
    <w:rsid w:val="00A273FB"/>
    <w:rsid w:val="00A90D8B"/>
    <w:rsid w:val="00AA0025"/>
    <w:rsid w:val="00B626ED"/>
    <w:rsid w:val="00B6398C"/>
    <w:rsid w:val="00BB5EC2"/>
    <w:rsid w:val="00BD10AD"/>
    <w:rsid w:val="00BD2C97"/>
    <w:rsid w:val="00BD79ED"/>
    <w:rsid w:val="00CE3772"/>
    <w:rsid w:val="00DC2A02"/>
    <w:rsid w:val="00E71E06"/>
    <w:rsid w:val="00ED2AC4"/>
    <w:rsid w:val="00F76539"/>
    <w:rsid w:val="00FC6B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C68C"/>
  <w15:chartTrackingRefBased/>
  <w15:docId w15:val="{B63F981B-651F-4D60-AB90-F6D18051E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77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E3772"/>
    <w:rPr>
      <w:u w:val="single"/>
    </w:rPr>
  </w:style>
  <w:style w:type="paragraph" w:styleId="Encabezado">
    <w:name w:val="header"/>
    <w:link w:val="EncabezadoCar"/>
    <w:rsid w:val="00CE3772"/>
    <w:pPr>
      <w:pBdr>
        <w:top w:val="nil"/>
        <w:left w:val="nil"/>
        <w:bottom w:val="nil"/>
        <w:right w:val="nil"/>
        <w:between w:val="nil"/>
        <w:bar w:val="nil"/>
      </w:pBdr>
      <w:tabs>
        <w:tab w:val="center" w:pos="4252"/>
        <w:tab w:val="right" w:pos="8504"/>
      </w:tabs>
      <w:spacing w:after="0" w:line="240" w:lineRule="auto"/>
    </w:pPr>
    <w:rPr>
      <w:rFonts w:ascii="Times New Roman" w:eastAsia="Arial Unicode MS" w:hAnsi="Arial Unicode MS" w:cs="Arial Unicode MS"/>
      <w:color w:val="000000"/>
      <w:sz w:val="24"/>
      <w:szCs w:val="24"/>
      <w:u w:color="000000"/>
      <w:bdr w:val="nil"/>
      <w:lang w:val="es-ES_tradnl" w:eastAsia="es-ES"/>
    </w:rPr>
  </w:style>
  <w:style w:type="character" w:customStyle="1" w:styleId="EncabezadoCar">
    <w:name w:val="Encabezado Car"/>
    <w:basedOn w:val="Fuentedeprrafopredeter"/>
    <w:link w:val="Encabezado"/>
    <w:rsid w:val="00CE3772"/>
    <w:rPr>
      <w:rFonts w:ascii="Times New Roman" w:eastAsia="Arial Unicode MS" w:hAnsi="Arial Unicode MS" w:cs="Arial Unicode MS"/>
      <w:color w:val="000000"/>
      <w:sz w:val="24"/>
      <w:szCs w:val="24"/>
      <w:u w:color="000000"/>
      <w:bdr w:val="nil"/>
      <w:lang w:val="es-ES_tradnl" w:eastAsia="es-ES"/>
    </w:rPr>
  </w:style>
  <w:style w:type="paragraph" w:styleId="Piedepgina">
    <w:name w:val="footer"/>
    <w:link w:val="PiedepginaCar"/>
    <w:uiPriority w:val="99"/>
    <w:rsid w:val="00CE3772"/>
    <w:pPr>
      <w:pBdr>
        <w:top w:val="nil"/>
        <w:left w:val="nil"/>
        <w:bottom w:val="nil"/>
        <w:right w:val="nil"/>
        <w:between w:val="nil"/>
        <w:bar w:val="nil"/>
      </w:pBdr>
      <w:tabs>
        <w:tab w:val="center" w:pos="4252"/>
        <w:tab w:val="right" w:pos="8504"/>
      </w:tabs>
      <w:spacing w:after="0" w:line="240" w:lineRule="auto"/>
    </w:pPr>
    <w:rPr>
      <w:rFonts w:ascii="Times New Roman" w:eastAsia="Arial Unicode MS" w:hAnsi="Arial Unicode MS" w:cs="Times New Roman"/>
      <w:color w:val="000000"/>
      <w:sz w:val="24"/>
      <w:szCs w:val="24"/>
      <w:u w:color="000000"/>
      <w:bdr w:val="nil"/>
      <w:lang w:eastAsia="es-ES"/>
    </w:rPr>
  </w:style>
  <w:style w:type="character" w:customStyle="1" w:styleId="PiedepginaCar">
    <w:name w:val="Pie de página Car"/>
    <w:basedOn w:val="Fuentedeprrafopredeter"/>
    <w:link w:val="Piedepgina"/>
    <w:uiPriority w:val="99"/>
    <w:rsid w:val="00CE3772"/>
    <w:rPr>
      <w:rFonts w:ascii="Times New Roman" w:eastAsia="Arial Unicode MS" w:hAnsi="Arial Unicode MS" w:cs="Times New Roman"/>
      <w:color w:val="000000"/>
      <w:sz w:val="24"/>
      <w:szCs w:val="24"/>
      <w:u w:color="000000"/>
      <w:bdr w:val="nil"/>
      <w:lang w:eastAsia="es-ES"/>
    </w:rPr>
  </w:style>
  <w:style w:type="paragraph" w:customStyle="1" w:styleId="Sinespaciado1">
    <w:name w:val="Sin espaciado1"/>
    <w:uiPriority w:val="1"/>
    <w:qFormat/>
    <w:rsid w:val="00CE377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_tradnl"/>
    </w:rPr>
  </w:style>
  <w:style w:type="paragraph" w:styleId="Prrafodelista">
    <w:name w:val="List Paragraph"/>
    <w:basedOn w:val="Normal"/>
    <w:uiPriority w:val="34"/>
    <w:qFormat/>
    <w:rsid w:val="00CE3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pesca.es" TargetMode="External"/><Relationship Id="rId13" Type="http://schemas.openxmlformats.org/officeDocument/2006/relationships/hyperlink" Target="mailto:comunicacion@cepesca.es" TargetMode="External"/><Relationship Id="rId3" Type="http://schemas.openxmlformats.org/officeDocument/2006/relationships/settings" Target="settings.xml"/><Relationship Id="rId7" Type="http://schemas.openxmlformats.org/officeDocument/2006/relationships/hyperlink" Target="http://www.cepesca.es/" TargetMode="External"/><Relationship Id="rId12" Type="http://schemas.openxmlformats.org/officeDocument/2006/relationships/hyperlink" Target="mailto:eugenio@bdicomunicacion.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ola@bdicomunicacion.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raquel@bdicomunicacion.com"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1094</Words>
  <Characters>6023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2015-11-23T11:37:00Z</cp:lastPrinted>
  <dcterms:created xsi:type="dcterms:W3CDTF">2015-12-09T13:15:00Z</dcterms:created>
  <dcterms:modified xsi:type="dcterms:W3CDTF">2015-12-09T13:15:00Z</dcterms:modified>
</cp:coreProperties>
</file>