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8670807" w14:textId="77777777" w:rsidR="00F623CF" w:rsidRDefault="00F623CF" w:rsidP="003F433B">
      <w:pPr>
        <w:pStyle w:val="Sinespaciado1"/>
        <w:jc w:val="center"/>
        <w:rPr>
          <w:rFonts w:ascii="Calibri" w:hAnsi="Calibri" w:cs="Verdana"/>
          <w:b/>
          <w:sz w:val="22"/>
          <w:szCs w:val="22"/>
        </w:rPr>
      </w:pPr>
      <w:bookmarkStart w:id="0" w:name="_GoBack"/>
      <w:bookmarkEnd w:id="0"/>
    </w:p>
    <w:p w14:paraId="246EE91D" w14:textId="6D704DD6" w:rsidR="00A04656" w:rsidRPr="003F433B" w:rsidRDefault="00150FFD" w:rsidP="003F433B">
      <w:pPr>
        <w:pStyle w:val="Sinespaciado1"/>
        <w:jc w:val="center"/>
        <w:rPr>
          <w:rFonts w:ascii="Calibri" w:hAnsi="Calibri" w:cs="Verdana"/>
          <w:b/>
          <w:sz w:val="22"/>
          <w:szCs w:val="22"/>
        </w:rPr>
      </w:pPr>
      <w:r w:rsidRPr="003F433B">
        <w:rPr>
          <w:rFonts w:ascii="Calibri" w:hAnsi="Calibri" w:cs="Verdana"/>
          <w:b/>
          <w:sz w:val="22"/>
          <w:szCs w:val="22"/>
        </w:rPr>
        <w:t>P</w:t>
      </w:r>
      <w:r w:rsidR="00DE6486" w:rsidRPr="003F433B">
        <w:rPr>
          <w:rFonts w:ascii="Calibri" w:hAnsi="Calibri" w:cs="Verdana"/>
          <w:b/>
          <w:sz w:val="22"/>
          <w:szCs w:val="22"/>
        </w:rPr>
        <w:t xml:space="preserve">atronal </w:t>
      </w:r>
      <w:r w:rsidRPr="003F433B">
        <w:rPr>
          <w:rFonts w:ascii="Calibri" w:hAnsi="Calibri" w:cs="Verdana"/>
          <w:b/>
          <w:sz w:val="22"/>
          <w:szCs w:val="22"/>
        </w:rPr>
        <w:t xml:space="preserve">y asociaciones se reúnen </w:t>
      </w:r>
      <w:r w:rsidR="003834DA">
        <w:rPr>
          <w:rFonts w:ascii="Calibri" w:hAnsi="Calibri" w:cs="Verdana"/>
          <w:b/>
          <w:sz w:val="22"/>
          <w:szCs w:val="22"/>
        </w:rPr>
        <w:t xml:space="preserve">en Valencia </w:t>
      </w:r>
      <w:r w:rsidRPr="003F433B">
        <w:rPr>
          <w:rFonts w:ascii="Calibri" w:hAnsi="Calibri" w:cs="Verdana"/>
          <w:b/>
          <w:sz w:val="22"/>
          <w:szCs w:val="22"/>
        </w:rPr>
        <w:t>para analizar propuestas, adoptar una postura común y presentar</w:t>
      </w:r>
      <w:r w:rsidR="008066C3">
        <w:rPr>
          <w:rFonts w:ascii="Calibri" w:hAnsi="Calibri" w:cs="Verdana"/>
          <w:b/>
          <w:sz w:val="22"/>
          <w:szCs w:val="22"/>
        </w:rPr>
        <w:t xml:space="preserve"> iniciativas a la Secretaría General de Pesca</w:t>
      </w:r>
    </w:p>
    <w:p w14:paraId="4D7C621D" w14:textId="77777777" w:rsidR="009D6119" w:rsidRDefault="009D6119" w:rsidP="00A04656">
      <w:pPr>
        <w:widowControl w:val="0"/>
        <w:autoSpaceDE w:val="0"/>
        <w:autoSpaceDN w:val="0"/>
        <w:adjustRightInd w:val="0"/>
        <w:jc w:val="center"/>
        <w:rPr>
          <w:rFonts w:asciiTheme="minorHAnsi" w:hAnsiTheme="minorHAnsi" w:cs="Verdana"/>
          <w:b/>
        </w:rPr>
      </w:pPr>
    </w:p>
    <w:p w14:paraId="3BAFDB62" w14:textId="0DA633C3" w:rsidR="00150FFD" w:rsidRDefault="003F3A6C" w:rsidP="00DB26C0">
      <w:pPr>
        <w:widowControl w:val="0"/>
        <w:autoSpaceDE w:val="0"/>
        <w:autoSpaceDN w:val="0"/>
        <w:adjustRightInd w:val="0"/>
        <w:jc w:val="center"/>
        <w:rPr>
          <w:rFonts w:asciiTheme="minorHAnsi" w:hAnsiTheme="minorHAnsi" w:cs="Verdana"/>
          <w:b/>
        </w:rPr>
      </w:pPr>
      <w:r w:rsidRPr="00DB26C0">
        <w:rPr>
          <w:rFonts w:asciiTheme="minorHAnsi" w:hAnsiTheme="minorHAnsi" w:cs="Verdana"/>
          <w:b/>
        </w:rPr>
        <w:t xml:space="preserve">CEPESCA </w:t>
      </w:r>
      <w:r w:rsidR="00150FFD">
        <w:rPr>
          <w:rFonts w:asciiTheme="minorHAnsi" w:hAnsiTheme="minorHAnsi" w:cs="Verdana"/>
          <w:b/>
        </w:rPr>
        <w:t xml:space="preserve">Y SUS ASOCIACIONES DEL MEDITERRÁNEO TOMAN LA INICIATIVA </w:t>
      </w:r>
      <w:r w:rsidR="00D055A7">
        <w:rPr>
          <w:rFonts w:asciiTheme="minorHAnsi" w:hAnsiTheme="minorHAnsi" w:cs="Verdana"/>
          <w:b/>
        </w:rPr>
        <w:t xml:space="preserve">EN LA PROMOCIÓN DE </w:t>
      </w:r>
      <w:r w:rsidR="00150FFD">
        <w:rPr>
          <w:rFonts w:asciiTheme="minorHAnsi" w:hAnsiTheme="minorHAnsi" w:cs="Verdana"/>
          <w:b/>
        </w:rPr>
        <w:t xml:space="preserve">MEDIDAS </w:t>
      </w:r>
      <w:r w:rsidR="00D055A7">
        <w:rPr>
          <w:rFonts w:asciiTheme="minorHAnsi" w:hAnsiTheme="minorHAnsi" w:cs="Verdana"/>
          <w:b/>
        </w:rPr>
        <w:t xml:space="preserve">PARA </w:t>
      </w:r>
      <w:r w:rsidR="00150FFD">
        <w:rPr>
          <w:rFonts w:asciiTheme="minorHAnsi" w:hAnsiTheme="minorHAnsi" w:cs="Verdana"/>
          <w:b/>
        </w:rPr>
        <w:t xml:space="preserve">MEJORAR LOS STOCKS DEL MARE NOSTRUM </w:t>
      </w:r>
    </w:p>
    <w:p w14:paraId="6E720004" w14:textId="05D617BD" w:rsidR="00C52061" w:rsidRPr="003F433B" w:rsidRDefault="00C52061" w:rsidP="003F433B">
      <w:pPr>
        <w:widowControl w:val="0"/>
        <w:autoSpaceDE w:val="0"/>
        <w:autoSpaceDN w:val="0"/>
        <w:adjustRightInd w:val="0"/>
        <w:rPr>
          <w:rFonts w:asciiTheme="minorHAnsi" w:hAnsiTheme="minorHAnsi" w:cs="Verdana"/>
          <w:b/>
          <w:sz w:val="22"/>
          <w:szCs w:val="22"/>
        </w:rPr>
      </w:pPr>
    </w:p>
    <w:p w14:paraId="18BCD3EE" w14:textId="66493ECA" w:rsidR="00C52061" w:rsidRPr="003F433B" w:rsidRDefault="00592EA7" w:rsidP="00592EA7">
      <w:pPr>
        <w:pStyle w:val="Prrafodelista"/>
        <w:widowControl w:val="0"/>
        <w:numPr>
          <w:ilvl w:val="0"/>
          <w:numId w:val="5"/>
        </w:numPr>
        <w:autoSpaceDE w:val="0"/>
        <w:autoSpaceDN w:val="0"/>
        <w:adjustRightInd w:val="0"/>
        <w:spacing w:after="240"/>
        <w:jc w:val="both"/>
        <w:rPr>
          <w:rFonts w:asciiTheme="minorHAnsi" w:hAnsiTheme="minorHAnsi" w:cs="Verdana"/>
          <w:b/>
          <w:sz w:val="22"/>
          <w:szCs w:val="22"/>
        </w:rPr>
      </w:pPr>
      <w:r>
        <w:rPr>
          <w:rFonts w:asciiTheme="minorHAnsi" w:hAnsiTheme="minorHAnsi" w:cs="Verdana"/>
          <w:b/>
          <w:sz w:val="22"/>
          <w:szCs w:val="22"/>
        </w:rPr>
        <w:t>L</w:t>
      </w:r>
      <w:r w:rsidR="00C52061" w:rsidRPr="003F433B">
        <w:rPr>
          <w:rFonts w:asciiTheme="minorHAnsi" w:hAnsiTheme="minorHAnsi" w:cs="Verdana"/>
          <w:b/>
          <w:sz w:val="22"/>
          <w:szCs w:val="22"/>
        </w:rPr>
        <w:t>a flota de cerco propone</w:t>
      </w:r>
      <w:r w:rsidR="008066C3">
        <w:rPr>
          <w:rFonts w:asciiTheme="minorHAnsi" w:hAnsiTheme="minorHAnsi" w:cs="Verdana"/>
          <w:b/>
          <w:sz w:val="22"/>
          <w:szCs w:val="22"/>
        </w:rPr>
        <w:t xml:space="preserve"> incrementar las tallas mínimas y</w:t>
      </w:r>
      <w:r w:rsidR="00C52061" w:rsidRPr="003F433B">
        <w:rPr>
          <w:rFonts w:asciiTheme="minorHAnsi" w:hAnsiTheme="minorHAnsi" w:cs="Verdana"/>
          <w:b/>
          <w:sz w:val="22"/>
          <w:szCs w:val="22"/>
        </w:rPr>
        <w:t xml:space="preserve"> fijar </w:t>
      </w:r>
      <w:r w:rsidR="003F433B" w:rsidRPr="003F433B">
        <w:rPr>
          <w:rFonts w:asciiTheme="minorHAnsi" w:hAnsiTheme="minorHAnsi" w:cs="Verdana"/>
          <w:b/>
          <w:sz w:val="22"/>
          <w:szCs w:val="22"/>
        </w:rPr>
        <w:t>topes de capturas diaria</w:t>
      </w:r>
      <w:r w:rsidR="00C52061" w:rsidRPr="003F433B">
        <w:rPr>
          <w:rFonts w:asciiTheme="minorHAnsi" w:hAnsiTheme="minorHAnsi" w:cs="Verdana"/>
          <w:b/>
          <w:sz w:val="22"/>
          <w:szCs w:val="22"/>
        </w:rPr>
        <w:t>s por embarcaci</w:t>
      </w:r>
      <w:r w:rsidR="003F433B" w:rsidRPr="003F433B">
        <w:rPr>
          <w:rFonts w:asciiTheme="minorHAnsi" w:hAnsiTheme="minorHAnsi" w:cs="Verdana"/>
          <w:b/>
          <w:sz w:val="22"/>
          <w:szCs w:val="22"/>
        </w:rPr>
        <w:t>ón</w:t>
      </w:r>
      <w:r w:rsidR="008066C3">
        <w:rPr>
          <w:rFonts w:asciiTheme="minorHAnsi" w:hAnsiTheme="minorHAnsi" w:cs="Verdana"/>
          <w:b/>
          <w:sz w:val="22"/>
          <w:szCs w:val="22"/>
        </w:rPr>
        <w:t>, para sardina y boquerón,</w:t>
      </w:r>
      <w:r w:rsidR="008066C3" w:rsidRPr="003F433B">
        <w:rPr>
          <w:rFonts w:asciiTheme="minorHAnsi" w:hAnsiTheme="minorHAnsi" w:cs="Verdana"/>
          <w:b/>
          <w:sz w:val="22"/>
          <w:szCs w:val="22"/>
        </w:rPr>
        <w:t xml:space="preserve"> </w:t>
      </w:r>
      <w:r w:rsidR="003834DA">
        <w:rPr>
          <w:rFonts w:asciiTheme="minorHAnsi" w:hAnsiTheme="minorHAnsi" w:cs="Verdana"/>
          <w:b/>
          <w:sz w:val="22"/>
          <w:szCs w:val="22"/>
        </w:rPr>
        <w:t>e instaurar</w:t>
      </w:r>
      <w:r w:rsidR="003F433B" w:rsidRPr="003F433B">
        <w:rPr>
          <w:rFonts w:asciiTheme="minorHAnsi" w:hAnsiTheme="minorHAnsi" w:cs="Verdana"/>
          <w:b/>
          <w:sz w:val="22"/>
          <w:szCs w:val="22"/>
        </w:rPr>
        <w:t xml:space="preserve"> medidas para garantizar su</w:t>
      </w:r>
      <w:r w:rsidR="00C52061" w:rsidRPr="003F433B">
        <w:rPr>
          <w:rFonts w:asciiTheme="minorHAnsi" w:hAnsiTheme="minorHAnsi" w:cs="Verdana"/>
          <w:b/>
          <w:sz w:val="22"/>
          <w:szCs w:val="22"/>
        </w:rPr>
        <w:t xml:space="preserve"> trazabilidad</w:t>
      </w:r>
      <w:r w:rsidR="003F433B" w:rsidRPr="003F433B">
        <w:rPr>
          <w:rFonts w:asciiTheme="minorHAnsi" w:hAnsiTheme="minorHAnsi" w:cs="Verdana"/>
          <w:b/>
          <w:sz w:val="22"/>
          <w:szCs w:val="22"/>
        </w:rPr>
        <w:t xml:space="preserve"> completa</w:t>
      </w:r>
      <w:r>
        <w:rPr>
          <w:rFonts w:asciiTheme="minorHAnsi" w:hAnsiTheme="minorHAnsi" w:cs="Verdana"/>
          <w:b/>
          <w:sz w:val="22"/>
          <w:szCs w:val="22"/>
        </w:rPr>
        <w:t>. Se muestra c</w:t>
      </w:r>
      <w:r w:rsidRPr="00592EA7">
        <w:rPr>
          <w:rFonts w:asciiTheme="minorHAnsi" w:hAnsiTheme="minorHAnsi" w:cs="Verdana"/>
          <w:b/>
          <w:sz w:val="22"/>
          <w:szCs w:val="22"/>
        </w:rPr>
        <w:t>ontraria al establecimiento de un TA</w:t>
      </w:r>
      <w:r>
        <w:rPr>
          <w:rFonts w:asciiTheme="minorHAnsi" w:hAnsiTheme="minorHAnsi" w:cs="Verdana"/>
          <w:b/>
          <w:sz w:val="22"/>
          <w:szCs w:val="22"/>
        </w:rPr>
        <w:t>C para los pequeños pelágicos</w:t>
      </w:r>
    </w:p>
    <w:p w14:paraId="752F7BA6" w14:textId="77777777" w:rsidR="003F433B" w:rsidRPr="003F433B" w:rsidRDefault="003F433B" w:rsidP="003F433B">
      <w:pPr>
        <w:pStyle w:val="Prrafodelista"/>
        <w:widowControl w:val="0"/>
        <w:autoSpaceDE w:val="0"/>
        <w:autoSpaceDN w:val="0"/>
        <w:adjustRightInd w:val="0"/>
        <w:spacing w:after="240"/>
        <w:jc w:val="both"/>
        <w:rPr>
          <w:rFonts w:asciiTheme="minorHAnsi" w:hAnsiTheme="minorHAnsi" w:cs="Verdana"/>
          <w:b/>
          <w:sz w:val="22"/>
          <w:szCs w:val="22"/>
        </w:rPr>
      </w:pPr>
    </w:p>
    <w:p w14:paraId="6E2CAF4E" w14:textId="5958D717" w:rsidR="003F433B" w:rsidRPr="003F433B" w:rsidRDefault="003F433B" w:rsidP="008066C3">
      <w:pPr>
        <w:pStyle w:val="Prrafodelista"/>
        <w:widowControl w:val="0"/>
        <w:numPr>
          <w:ilvl w:val="0"/>
          <w:numId w:val="5"/>
        </w:numPr>
        <w:autoSpaceDE w:val="0"/>
        <w:autoSpaceDN w:val="0"/>
        <w:adjustRightInd w:val="0"/>
        <w:spacing w:after="240"/>
        <w:jc w:val="both"/>
        <w:rPr>
          <w:rFonts w:asciiTheme="minorHAnsi" w:hAnsiTheme="minorHAnsi" w:cs="Verdana"/>
          <w:b/>
          <w:sz w:val="22"/>
          <w:szCs w:val="22"/>
        </w:rPr>
      </w:pPr>
      <w:r w:rsidRPr="003F433B">
        <w:rPr>
          <w:rFonts w:asciiTheme="minorHAnsi" w:hAnsiTheme="minorHAnsi" w:cs="Verdana"/>
          <w:b/>
          <w:sz w:val="22"/>
          <w:szCs w:val="22"/>
        </w:rPr>
        <w:t>Coinciden en la necesidad de</w:t>
      </w:r>
      <w:r w:rsidR="008066C3">
        <w:rPr>
          <w:rFonts w:asciiTheme="minorHAnsi" w:hAnsiTheme="minorHAnsi" w:cs="Verdana"/>
          <w:b/>
          <w:sz w:val="22"/>
          <w:szCs w:val="22"/>
        </w:rPr>
        <w:t xml:space="preserve"> solicitar al Gobierno, las CCAA y los a</w:t>
      </w:r>
      <w:r w:rsidRPr="003F433B">
        <w:rPr>
          <w:rFonts w:asciiTheme="minorHAnsi" w:hAnsiTheme="minorHAnsi" w:cs="Verdana"/>
          <w:b/>
          <w:sz w:val="22"/>
          <w:szCs w:val="22"/>
        </w:rPr>
        <w:t>yuntamientos</w:t>
      </w:r>
      <w:r w:rsidR="008066C3">
        <w:rPr>
          <w:rFonts w:asciiTheme="minorHAnsi" w:hAnsiTheme="minorHAnsi" w:cs="Verdana"/>
          <w:b/>
          <w:sz w:val="22"/>
          <w:szCs w:val="22"/>
        </w:rPr>
        <w:t>,</w:t>
      </w:r>
      <w:r w:rsidRPr="003F433B">
        <w:rPr>
          <w:rFonts w:asciiTheme="minorHAnsi" w:hAnsiTheme="minorHAnsi" w:cs="Verdana"/>
          <w:b/>
          <w:sz w:val="22"/>
          <w:szCs w:val="22"/>
        </w:rPr>
        <w:t xml:space="preserve"> la evaluac</w:t>
      </w:r>
      <w:r w:rsidR="008066C3">
        <w:rPr>
          <w:rFonts w:asciiTheme="minorHAnsi" w:hAnsiTheme="minorHAnsi" w:cs="Verdana"/>
          <w:b/>
          <w:sz w:val="22"/>
          <w:szCs w:val="22"/>
        </w:rPr>
        <w:t xml:space="preserve">ión del impacto ambiental </w:t>
      </w:r>
      <w:r w:rsidRPr="003F433B">
        <w:rPr>
          <w:rFonts w:asciiTheme="minorHAnsi" w:hAnsiTheme="minorHAnsi" w:cs="Verdana"/>
          <w:b/>
          <w:sz w:val="22"/>
          <w:szCs w:val="22"/>
        </w:rPr>
        <w:t>de otras actividades humanas, incluidas las industriales, urbanas y turísticas</w:t>
      </w:r>
      <w:r w:rsidR="008066C3">
        <w:rPr>
          <w:rFonts w:asciiTheme="minorHAnsi" w:hAnsiTheme="minorHAnsi" w:cs="Verdana"/>
          <w:b/>
          <w:sz w:val="22"/>
          <w:szCs w:val="22"/>
        </w:rPr>
        <w:t xml:space="preserve">, </w:t>
      </w:r>
      <w:r w:rsidR="008066C3" w:rsidRPr="003F433B">
        <w:rPr>
          <w:rFonts w:asciiTheme="minorHAnsi" w:hAnsiTheme="minorHAnsi" w:cs="Verdana"/>
          <w:b/>
          <w:sz w:val="22"/>
          <w:szCs w:val="22"/>
        </w:rPr>
        <w:t>en la franja costera del Mediterráneo</w:t>
      </w:r>
    </w:p>
    <w:p w14:paraId="0AF706D5" w14:textId="7C13DB2B" w:rsidR="00F12D60" w:rsidRDefault="00430447" w:rsidP="00500A54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jc w:val="both"/>
        <w:rPr>
          <w:rFonts w:asciiTheme="minorHAnsi" w:hAnsiTheme="minorHAnsi" w:cs="Verdana"/>
        </w:rPr>
      </w:pPr>
      <w:r>
        <w:rPr>
          <w:rFonts w:asciiTheme="minorHAnsi" w:hAnsiTheme="minorHAnsi" w:cs="Verdana"/>
          <w:u w:val="single"/>
        </w:rPr>
        <w:t xml:space="preserve">Madrid, </w:t>
      </w:r>
      <w:r w:rsidR="00592EA7">
        <w:rPr>
          <w:rFonts w:asciiTheme="minorHAnsi" w:hAnsiTheme="minorHAnsi" w:cs="Verdana"/>
          <w:u w:val="single"/>
        </w:rPr>
        <w:t>10</w:t>
      </w:r>
      <w:r w:rsidR="00752DE8">
        <w:rPr>
          <w:rFonts w:asciiTheme="minorHAnsi" w:hAnsiTheme="minorHAnsi" w:cs="Verdana"/>
          <w:u w:val="single"/>
        </w:rPr>
        <w:t xml:space="preserve"> de </w:t>
      </w:r>
      <w:r w:rsidR="00A01AE6">
        <w:rPr>
          <w:rFonts w:asciiTheme="minorHAnsi" w:hAnsiTheme="minorHAnsi" w:cs="Verdana"/>
          <w:u w:val="single"/>
        </w:rPr>
        <w:t xml:space="preserve">noviembre </w:t>
      </w:r>
      <w:r w:rsidR="00A04656" w:rsidRPr="002C3FE8">
        <w:rPr>
          <w:rFonts w:asciiTheme="minorHAnsi" w:hAnsiTheme="minorHAnsi" w:cs="Verdana"/>
          <w:u w:val="single"/>
        </w:rPr>
        <w:t>de 2015</w:t>
      </w:r>
      <w:r w:rsidR="00A04656">
        <w:rPr>
          <w:rFonts w:asciiTheme="minorHAnsi" w:hAnsiTheme="minorHAnsi" w:cs="Verdana"/>
        </w:rPr>
        <w:t xml:space="preserve">.- </w:t>
      </w:r>
      <w:r w:rsidR="006136A1">
        <w:rPr>
          <w:rFonts w:asciiTheme="minorHAnsi" w:hAnsiTheme="minorHAnsi" w:cs="Verdana"/>
        </w:rPr>
        <w:t>L</w:t>
      </w:r>
      <w:r w:rsidR="006136A1" w:rsidRPr="006136A1">
        <w:rPr>
          <w:rFonts w:asciiTheme="minorHAnsi" w:hAnsiTheme="minorHAnsi" w:cs="Verdana"/>
        </w:rPr>
        <w:t xml:space="preserve">a </w:t>
      </w:r>
      <w:hyperlink r:id="rId8" w:history="1">
        <w:r w:rsidR="006136A1" w:rsidRPr="00500A54">
          <w:rPr>
            <w:rStyle w:val="Hipervnculo"/>
            <w:rFonts w:asciiTheme="minorHAnsi" w:hAnsiTheme="minorHAnsi" w:cs="Verdana"/>
          </w:rPr>
          <w:t>Confederación Española de Pesca (CEPESCA</w:t>
        </w:r>
      </w:hyperlink>
      <w:r w:rsidR="006136A1" w:rsidRPr="0086647D">
        <w:rPr>
          <w:rFonts w:asciiTheme="minorHAnsi" w:hAnsiTheme="minorHAnsi" w:cs="Verdana"/>
        </w:rPr>
        <w:t xml:space="preserve">) </w:t>
      </w:r>
      <w:r w:rsidR="00E6350A">
        <w:rPr>
          <w:rFonts w:asciiTheme="minorHAnsi" w:hAnsiTheme="minorHAnsi" w:cs="Verdana"/>
        </w:rPr>
        <w:t xml:space="preserve">y sus asociaciones del Mediterráneo </w:t>
      </w:r>
      <w:r w:rsidR="006048E3" w:rsidRPr="0086647D">
        <w:rPr>
          <w:rFonts w:asciiTheme="minorHAnsi" w:hAnsiTheme="minorHAnsi" w:cs="Verdana"/>
        </w:rPr>
        <w:t>ha</w:t>
      </w:r>
      <w:r w:rsidR="00E6350A">
        <w:rPr>
          <w:rFonts w:asciiTheme="minorHAnsi" w:hAnsiTheme="minorHAnsi" w:cs="Verdana"/>
        </w:rPr>
        <w:t>n</w:t>
      </w:r>
      <w:r w:rsidR="003F433B">
        <w:rPr>
          <w:rFonts w:asciiTheme="minorHAnsi" w:hAnsiTheme="minorHAnsi" w:cs="Verdana"/>
        </w:rPr>
        <w:t xml:space="preserve"> tomado</w:t>
      </w:r>
      <w:r w:rsidR="00F12D60">
        <w:rPr>
          <w:rFonts w:asciiTheme="minorHAnsi" w:hAnsiTheme="minorHAnsi" w:cs="Verdana"/>
        </w:rPr>
        <w:t xml:space="preserve"> la iniciativa para</w:t>
      </w:r>
      <w:r w:rsidR="00FE1E38">
        <w:rPr>
          <w:rFonts w:asciiTheme="minorHAnsi" w:hAnsiTheme="minorHAnsi" w:cs="Verdana"/>
        </w:rPr>
        <w:t xml:space="preserve"> promover medidas de gestión alternativas que permitan </w:t>
      </w:r>
      <w:r w:rsidR="00F12D60">
        <w:rPr>
          <w:rFonts w:asciiTheme="minorHAnsi" w:hAnsiTheme="minorHAnsi" w:cs="Verdana"/>
        </w:rPr>
        <w:t>mejorar el estado de los stocks de este mar</w:t>
      </w:r>
      <w:r w:rsidR="00FE1E38">
        <w:rPr>
          <w:rFonts w:asciiTheme="minorHAnsi" w:hAnsiTheme="minorHAnsi" w:cs="Verdana"/>
        </w:rPr>
        <w:t xml:space="preserve"> y desarrollar una pesca sostenible desde el punto de vista medioambiental y socioeconómico.</w:t>
      </w:r>
      <w:r w:rsidR="00C62A82">
        <w:rPr>
          <w:rFonts w:asciiTheme="minorHAnsi" w:hAnsiTheme="minorHAnsi" w:cs="Verdana"/>
        </w:rPr>
        <w:t xml:space="preserve"> </w:t>
      </w:r>
      <w:r w:rsidR="00F12D60">
        <w:rPr>
          <w:rFonts w:asciiTheme="minorHAnsi" w:hAnsiTheme="minorHAnsi" w:cs="Verdana"/>
        </w:rPr>
        <w:t xml:space="preserve">Con este objetivo, </w:t>
      </w:r>
      <w:r w:rsidR="00E66D54">
        <w:rPr>
          <w:rFonts w:asciiTheme="minorHAnsi" w:hAnsiTheme="minorHAnsi" w:cs="Verdana"/>
        </w:rPr>
        <w:t xml:space="preserve">han mantenido una primera reunión para conocer </w:t>
      </w:r>
      <w:r w:rsidR="0086647D">
        <w:rPr>
          <w:rFonts w:asciiTheme="minorHAnsi" w:hAnsiTheme="minorHAnsi" w:cs="Verdana"/>
        </w:rPr>
        <w:t xml:space="preserve">las distintas </w:t>
      </w:r>
      <w:r w:rsidR="00F12D60">
        <w:rPr>
          <w:rFonts w:asciiTheme="minorHAnsi" w:hAnsiTheme="minorHAnsi" w:cs="Verdana"/>
        </w:rPr>
        <w:t>propues</w:t>
      </w:r>
      <w:r w:rsidR="008066C3">
        <w:rPr>
          <w:rFonts w:asciiTheme="minorHAnsi" w:hAnsiTheme="minorHAnsi" w:cs="Verdana"/>
        </w:rPr>
        <w:t xml:space="preserve">tas de cada una de </w:t>
      </w:r>
      <w:r w:rsidR="00FE1E38">
        <w:rPr>
          <w:rFonts w:asciiTheme="minorHAnsi" w:hAnsiTheme="minorHAnsi" w:cs="Verdana"/>
        </w:rPr>
        <w:t>las asociaciones</w:t>
      </w:r>
      <w:r w:rsidR="00592EA7">
        <w:rPr>
          <w:rFonts w:asciiTheme="minorHAnsi" w:hAnsiTheme="minorHAnsi" w:cs="Verdana"/>
        </w:rPr>
        <w:t xml:space="preserve"> y consensuar las mismas.</w:t>
      </w:r>
    </w:p>
    <w:p w14:paraId="37D74B0B" w14:textId="77777777" w:rsidR="00E147D7" w:rsidRDefault="00E147D7" w:rsidP="0086647D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rPr>
          <w:rFonts w:asciiTheme="minorHAnsi" w:eastAsiaTheme="minorHAnsi" w:hAnsiTheme="minorHAnsi" w:cs="Vqcptixqpnkrqonzfcthdcfncyk"/>
          <w:color w:val="151B26"/>
          <w:bdr w:val="none" w:sz="0" w:space="0" w:color="auto"/>
        </w:rPr>
      </w:pPr>
    </w:p>
    <w:p w14:paraId="1A647E5D" w14:textId="2BE6A09C" w:rsidR="00C62A82" w:rsidRDefault="00117028" w:rsidP="00A01AE6">
      <w:pPr>
        <w:widowControl w:val="0"/>
        <w:autoSpaceDE w:val="0"/>
        <w:autoSpaceDN w:val="0"/>
        <w:adjustRightInd w:val="0"/>
        <w:spacing w:after="240"/>
        <w:jc w:val="both"/>
        <w:rPr>
          <w:rFonts w:asciiTheme="minorHAnsi" w:hAnsiTheme="minorHAnsi" w:cs="Verdana"/>
        </w:rPr>
      </w:pPr>
      <w:r w:rsidRPr="00117028">
        <w:rPr>
          <w:rFonts w:asciiTheme="minorHAnsi" w:hAnsiTheme="minorHAnsi" w:cs="Verdana"/>
        </w:rPr>
        <w:t>En la reunió</w:t>
      </w:r>
      <w:r>
        <w:rPr>
          <w:rFonts w:asciiTheme="minorHAnsi" w:hAnsiTheme="minorHAnsi" w:cs="Verdana"/>
        </w:rPr>
        <w:t xml:space="preserve">n, </w:t>
      </w:r>
      <w:r w:rsidR="00C62A82">
        <w:rPr>
          <w:rFonts w:asciiTheme="minorHAnsi" w:hAnsiTheme="minorHAnsi" w:cs="Verdana"/>
        </w:rPr>
        <w:t xml:space="preserve">celebrada en la Escuela Técnica Superior de Ingeniería Agrónoma y del Medio Natural de la Universidad Politécnica de Valencia, </w:t>
      </w:r>
      <w:r>
        <w:rPr>
          <w:rFonts w:asciiTheme="minorHAnsi" w:hAnsiTheme="minorHAnsi" w:cs="Verdana"/>
        </w:rPr>
        <w:t xml:space="preserve">han participado </w:t>
      </w:r>
      <w:r w:rsidR="00E147D7" w:rsidRPr="00117028">
        <w:rPr>
          <w:rFonts w:asciiTheme="minorHAnsi" w:hAnsiTheme="minorHAnsi" w:cs="Verdana"/>
        </w:rPr>
        <w:t xml:space="preserve">representantes de las asociaciones </w:t>
      </w:r>
      <w:r w:rsidR="00FE1E38">
        <w:rPr>
          <w:rFonts w:asciiTheme="minorHAnsi" w:hAnsiTheme="minorHAnsi" w:cs="Verdana"/>
        </w:rPr>
        <w:t>de Cataluña (Tarragona</w:t>
      </w:r>
      <w:r w:rsidR="00E147D7" w:rsidRPr="00117028">
        <w:rPr>
          <w:rFonts w:asciiTheme="minorHAnsi" w:hAnsiTheme="minorHAnsi" w:cs="Verdana"/>
        </w:rPr>
        <w:t>), Baleares (Mallorca), Comunidad Valenciana (</w:t>
      </w:r>
      <w:r w:rsidR="00FE1E38">
        <w:rPr>
          <w:rFonts w:asciiTheme="minorHAnsi" w:hAnsiTheme="minorHAnsi" w:cs="Verdana"/>
        </w:rPr>
        <w:t>Castellón, Denia, Ja</w:t>
      </w:r>
      <w:r w:rsidR="00E147D7" w:rsidRPr="00117028">
        <w:rPr>
          <w:rFonts w:asciiTheme="minorHAnsi" w:hAnsiTheme="minorHAnsi" w:cs="Verdana"/>
        </w:rPr>
        <w:t>vea, Calpe y Santa Pola) y Andalucía (Almería).</w:t>
      </w:r>
    </w:p>
    <w:p w14:paraId="2977AE33" w14:textId="2DAAD9AE" w:rsidR="00C62A82" w:rsidRDefault="00FE1E38" w:rsidP="00A01AE6">
      <w:pPr>
        <w:widowControl w:val="0"/>
        <w:autoSpaceDE w:val="0"/>
        <w:autoSpaceDN w:val="0"/>
        <w:adjustRightInd w:val="0"/>
        <w:spacing w:after="240"/>
        <w:jc w:val="both"/>
        <w:rPr>
          <w:rFonts w:asciiTheme="minorHAnsi" w:hAnsiTheme="minorHAnsi" w:cs="Verdana"/>
        </w:rPr>
      </w:pPr>
      <w:r>
        <w:rPr>
          <w:rFonts w:asciiTheme="minorHAnsi" w:hAnsiTheme="minorHAnsi" w:cs="Verdana"/>
        </w:rPr>
        <w:t xml:space="preserve">Con </w:t>
      </w:r>
      <w:r w:rsidR="00C62A82">
        <w:rPr>
          <w:rFonts w:asciiTheme="minorHAnsi" w:hAnsiTheme="minorHAnsi" w:cs="Verdana"/>
        </w:rPr>
        <w:t>relación al cerco y ante la</w:t>
      </w:r>
      <w:r>
        <w:rPr>
          <w:rFonts w:asciiTheme="minorHAnsi" w:hAnsiTheme="minorHAnsi" w:cs="Verdana"/>
        </w:rPr>
        <w:t xml:space="preserve"> constatación de</w:t>
      </w:r>
      <w:r w:rsidR="00C62A82">
        <w:rPr>
          <w:rFonts w:asciiTheme="minorHAnsi" w:hAnsiTheme="minorHAnsi" w:cs="Verdana"/>
        </w:rPr>
        <w:t xml:space="preserve"> escasez de sardina y boquerón, se propone la reordenación del caladero para evitar aglomeraciones de buques en una misma zona de pesca. Esta iniciativa supone la adopción de medidas relacionadas con el censo de buques autorizados a pesca</w:t>
      </w:r>
      <w:r w:rsidR="008066C3">
        <w:rPr>
          <w:rFonts w:asciiTheme="minorHAnsi" w:hAnsiTheme="minorHAnsi" w:cs="Verdana"/>
        </w:rPr>
        <w:t>r</w:t>
      </w:r>
      <w:r w:rsidR="00C62A82">
        <w:rPr>
          <w:rFonts w:asciiTheme="minorHAnsi" w:hAnsiTheme="minorHAnsi" w:cs="Verdana"/>
        </w:rPr>
        <w:t xml:space="preserve"> y la limitación temporal d</w:t>
      </w:r>
      <w:r w:rsidR="008066C3">
        <w:rPr>
          <w:rFonts w:asciiTheme="minorHAnsi" w:hAnsiTheme="minorHAnsi" w:cs="Verdana"/>
        </w:rPr>
        <w:t xml:space="preserve">e los cambios de modalidad y </w:t>
      </w:r>
      <w:r w:rsidR="00C62A82">
        <w:rPr>
          <w:rFonts w:asciiTheme="minorHAnsi" w:hAnsiTheme="minorHAnsi" w:cs="Verdana"/>
        </w:rPr>
        <w:t>puerto base.</w:t>
      </w:r>
    </w:p>
    <w:p w14:paraId="01C0AE36" w14:textId="6E243332" w:rsidR="00C62A82" w:rsidRDefault="00C62A82" w:rsidP="00A01AE6">
      <w:pPr>
        <w:widowControl w:val="0"/>
        <w:autoSpaceDE w:val="0"/>
        <w:autoSpaceDN w:val="0"/>
        <w:adjustRightInd w:val="0"/>
        <w:spacing w:after="240"/>
        <w:jc w:val="both"/>
        <w:rPr>
          <w:rFonts w:asciiTheme="minorHAnsi" w:hAnsiTheme="minorHAnsi" w:cs="Verdana"/>
        </w:rPr>
      </w:pPr>
      <w:r>
        <w:rPr>
          <w:rFonts w:asciiTheme="minorHAnsi" w:hAnsiTheme="minorHAnsi" w:cs="Verdana"/>
        </w:rPr>
        <w:t>Se propone asimismo la reducción del tamaño del arte de cerco y el establecimiento de una veda o parada biológica de tres meses –de diciembre a febrero-</w:t>
      </w:r>
      <w:r w:rsidR="008066C3">
        <w:rPr>
          <w:rFonts w:asciiTheme="minorHAnsi" w:hAnsiTheme="minorHAnsi" w:cs="Verdana"/>
        </w:rPr>
        <w:t>, en caso de contar con</w:t>
      </w:r>
      <w:r>
        <w:rPr>
          <w:rFonts w:asciiTheme="minorHAnsi" w:hAnsiTheme="minorHAnsi" w:cs="Verdana"/>
        </w:rPr>
        <w:t xml:space="preserve"> ayuda del FEMP</w:t>
      </w:r>
      <w:r w:rsidR="008066C3">
        <w:rPr>
          <w:rFonts w:asciiTheme="minorHAnsi" w:hAnsiTheme="minorHAnsi" w:cs="Verdana"/>
        </w:rPr>
        <w:t>,</w:t>
      </w:r>
      <w:r>
        <w:rPr>
          <w:rFonts w:asciiTheme="minorHAnsi" w:hAnsiTheme="minorHAnsi" w:cs="Verdana"/>
        </w:rPr>
        <w:t xml:space="preserve"> </w:t>
      </w:r>
      <w:r w:rsidR="008066C3">
        <w:rPr>
          <w:rFonts w:asciiTheme="minorHAnsi" w:hAnsiTheme="minorHAnsi" w:cs="Verdana"/>
        </w:rPr>
        <w:t>y que se reduciría a dos meses si</w:t>
      </w:r>
      <w:r w:rsidR="00244ED3">
        <w:rPr>
          <w:rFonts w:asciiTheme="minorHAnsi" w:hAnsiTheme="minorHAnsi" w:cs="Verdana"/>
        </w:rPr>
        <w:t xml:space="preserve"> no </w:t>
      </w:r>
      <w:r w:rsidR="008066C3">
        <w:rPr>
          <w:rFonts w:asciiTheme="minorHAnsi" w:hAnsiTheme="minorHAnsi" w:cs="Verdana"/>
        </w:rPr>
        <w:t xml:space="preserve">se </w:t>
      </w:r>
      <w:r>
        <w:rPr>
          <w:rFonts w:asciiTheme="minorHAnsi" w:hAnsiTheme="minorHAnsi" w:cs="Verdana"/>
        </w:rPr>
        <w:t>dispone</w:t>
      </w:r>
      <w:r w:rsidR="008066C3">
        <w:rPr>
          <w:rFonts w:asciiTheme="minorHAnsi" w:hAnsiTheme="minorHAnsi" w:cs="Verdana"/>
        </w:rPr>
        <w:t xml:space="preserve"> de ésta última</w:t>
      </w:r>
      <w:r>
        <w:rPr>
          <w:rFonts w:asciiTheme="minorHAnsi" w:hAnsiTheme="minorHAnsi" w:cs="Verdana"/>
        </w:rPr>
        <w:t>.</w:t>
      </w:r>
    </w:p>
    <w:p w14:paraId="26450832" w14:textId="6311E600" w:rsidR="00C62A82" w:rsidRDefault="00244ED3" w:rsidP="00A01AE6">
      <w:pPr>
        <w:widowControl w:val="0"/>
        <w:autoSpaceDE w:val="0"/>
        <w:autoSpaceDN w:val="0"/>
        <w:adjustRightInd w:val="0"/>
        <w:spacing w:after="240"/>
        <w:jc w:val="both"/>
        <w:rPr>
          <w:rFonts w:asciiTheme="minorHAnsi" w:hAnsiTheme="minorHAnsi" w:cs="Verdana"/>
        </w:rPr>
      </w:pPr>
      <w:r>
        <w:rPr>
          <w:rFonts w:asciiTheme="minorHAnsi" w:hAnsiTheme="minorHAnsi" w:cs="Verdana"/>
        </w:rPr>
        <w:t xml:space="preserve">Por otro lado, y valorado el </w:t>
      </w:r>
      <w:r w:rsidR="00C62A82">
        <w:rPr>
          <w:rFonts w:asciiTheme="minorHAnsi" w:hAnsiTheme="minorHAnsi" w:cs="Verdana"/>
        </w:rPr>
        <w:t>impacto negativo</w:t>
      </w:r>
      <w:r>
        <w:rPr>
          <w:rFonts w:asciiTheme="minorHAnsi" w:hAnsiTheme="minorHAnsi" w:cs="Verdana"/>
        </w:rPr>
        <w:t xml:space="preserve"> que supondría el establecimiento de cuotas</w:t>
      </w:r>
      <w:r w:rsidR="00C62A82">
        <w:rPr>
          <w:rFonts w:asciiTheme="minorHAnsi" w:hAnsiTheme="minorHAnsi" w:cs="Verdana"/>
        </w:rPr>
        <w:t>, la flota de cerco</w:t>
      </w:r>
      <w:r>
        <w:rPr>
          <w:rFonts w:asciiTheme="minorHAnsi" w:hAnsiTheme="minorHAnsi" w:cs="Verdana"/>
        </w:rPr>
        <w:t xml:space="preserve"> se opone a </w:t>
      </w:r>
      <w:r w:rsidR="00C62A82">
        <w:rPr>
          <w:rFonts w:asciiTheme="minorHAnsi" w:hAnsiTheme="minorHAnsi" w:cs="Verdana"/>
        </w:rPr>
        <w:t xml:space="preserve">un TAC para los pequeños pelágicos y propone, </w:t>
      </w:r>
      <w:r>
        <w:rPr>
          <w:rFonts w:asciiTheme="minorHAnsi" w:hAnsiTheme="minorHAnsi" w:cs="Verdana"/>
        </w:rPr>
        <w:t xml:space="preserve">a favor de la </w:t>
      </w:r>
      <w:r w:rsidR="00C62A82">
        <w:rPr>
          <w:rFonts w:asciiTheme="minorHAnsi" w:hAnsiTheme="minorHAnsi" w:cs="Verdana"/>
        </w:rPr>
        <w:t xml:space="preserve">sostenibilidad, </w:t>
      </w:r>
      <w:r>
        <w:rPr>
          <w:rFonts w:asciiTheme="minorHAnsi" w:hAnsiTheme="minorHAnsi" w:cs="Verdana"/>
        </w:rPr>
        <w:t>el incremento de la</w:t>
      </w:r>
      <w:r w:rsidR="005B779B">
        <w:rPr>
          <w:rFonts w:asciiTheme="minorHAnsi" w:hAnsiTheme="minorHAnsi" w:cs="Verdana"/>
        </w:rPr>
        <w:t>s tallas mínimas (de 11 a 12 cm</w:t>
      </w:r>
      <w:r>
        <w:rPr>
          <w:rFonts w:asciiTheme="minorHAnsi" w:hAnsiTheme="minorHAnsi" w:cs="Verdana"/>
        </w:rPr>
        <w:t xml:space="preserve"> </w:t>
      </w:r>
      <w:r w:rsidR="005B779B">
        <w:rPr>
          <w:rFonts w:asciiTheme="minorHAnsi" w:hAnsiTheme="minorHAnsi" w:cs="Verdana"/>
        </w:rPr>
        <w:t xml:space="preserve">para la sardina y de 9 a 11 </w:t>
      </w:r>
      <w:r>
        <w:rPr>
          <w:rFonts w:asciiTheme="minorHAnsi" w:hAnsiTheme="minorHAnsi" w:cs="Verdana"/>
        </w:rPr>
        <w:t>para el boquerón), la fijaci</w:t>
      </w:r>
      <w:r w:rsidR="003834DA">
        <w:rPr>
          <w:rFonts w:asciiTheme="minorHAnsi" w:hAnsiTheme="minorHAnsi" w:cs="Verdana"/>
        </w:rPr>
        <w:t>ón de topes de capturas diaria</w:t>
      </w:r>
      <w:r>
        <w:rPr>
          <w:rFonts w:asciiTheme="minorHAnsi" w:hAnsiTheme="minorHAnsi" w:cs="Verdana"/>
        </w:rPr>
        <w:t xml:space="preserve">s por embarcación </w:t>
      </w:r>
      <w:r w:rsidR="005B779B">
        <w:rPr>
          <w:rFonts w:asciiTheme="minorHAnsi" w:hAnsiTheme="minorHAnsi" w:cs="Verdana"/>
        </w:rPr>
        <w:t>(2.400 k</w:t>
      </w:r>
      <w:r>
        <w:rPr>
          <w:rFonts w:asciiTheme="minorHAnsi" w:hAnsiTheme="minorHAnsi" w:cs="Verdana"/>
        </w:rPr>
        <w:t>g diar</w:t>
      </w:r>
      <w:r w:rsidR="005B779B">
        <w:rPr>
          <w:rFonts w:asciiTheme="minorHAnsi" w:hAnsiTheme="minorHAnsi" w:cs="Verdana"/>
        </w:rPr>
        <w:t>ios para la sardina y 1.500 kg</w:t>
      </w:r>
      <w:r>
        <w:rPr>
          <w:rFonts w:asciiTheme="minorHAnsi" w:hAnsiTheme="minorHAnsi" w:cs="Verdana"/>
        </w:rPr>
        <w:t xml:space="preserve"> para el boquerón) y la instauración de medidas para garantizar la trazabilidad completa de las capturas.</w:t>
      </w:r>
    </w:p>
    <w:p w14:paraId="40B183DD" w14:textId="77777777" w:rsidR="00F623CF" w:rsidRDefault="00F623CF" w:rsidP="00A01AE6">
      <w:pPr>
        <w:widowControl w:val="0"/>
        <w:autoSpaceDE w:val="0"/>
        <w:autoSpaceDN w:val="0"/>
        <w:adjustRightInd w:val="0"/>
        <w:spacing w:after="240"/>
        <w:jc w:val="both"/>
        <w:rPr>
          <w:rFonts w:asciiTheme="minorHAnsi" w:hAnsiTheme="minorHAnsi" w:cs="Verdana"/>
        </w:rPr>
      </w:pPr>
    </w:p>
    <w:p w14:paraId="5D326446" w14:textId="14FF5BDC" w:rsidR="00244ED3" w:rsidRDefault="00244ED3" w:rsidP="00A01AE6">
      <w:pPr>
        <w:widowControl w:val="0"/>
        <w:autoSpaceDE w:val="0"/>
        <w:autoSpaceDN w:val="0"/>
        <w:adjustRightInd w:val="0"/>
        <w:spacing w:after="240"/>
        <w:jc w:val="both"/>
        <w:rPr>
          <w:rFonts w:asciiTheme="minorHAnsi" w:hAnsiTheme="minorHAnsi" w:cs="Verdana"/>
        </w:rPr>
      </w:pPr>
      <w:r>
        <w:rPr>
          <w:rFonts w:asciiTheme="minorHAnsi" w:hAnsiTheme="minorHAnsi" w:cs="Verdana"/>
        </w:rPr>
        <w:lastRenderedPageBreak/>
        <w:t>Estas propuestas</w:t>
      </w:r>
      <w:r w:rsidR="003F433B">
        <w:rPr>
          <w:rFonts w:asciiTheme="minorHAnsi" w:hAnsiTheme="minorHAnsi" w:cs="Verdana"/>
        </w:rPr>
        <w:t xml:space="preserve"> </w:t>
      </w:r>
      <w:r>
        <w:rPr>
          <w:rFonts w:asciiTheme="minorHAnsi" w:hAnsiTheme="minorHAnsi" w:cs="Verdana"/>
        </w:rPr>
        <w:t>deberán complementarse con iniciativas que mejoren la situación socioeconómica de</w:t>
      </w:r>
      <w:r w:rsidR="005B779B">
        <w:rPr>
          <w:rFonts w:asciiTheme="minorHAnsi" w:hAnsiTheme="minorHAnsi" w:cs="Verdana"/>
        </w:rPr>
        <w:t xml:space="preserve"> los pescadores y </w:t>
      </w:r>
      <w:r>
        <w:rPr>
          <w:rFonts w:asciiTheme="minorHAnsi" w:hAnsiTheme="minorHAnsi" w:cs="Verdana"/>
        </w:rPr>
        <w:t>el correspondiente plan de seguimiento por parte de la comunidad científica, la administración y el propio sector.</w:t>
      </w:r>
      <w:r w:rsidR="00FE1E38">
        <w:rPr>
          <w:rFonts w:asciiTheme="minorHAnsi" w:hAnsiTheme="minorHAnsi" w:cs="Verdana"/>
        </w:rPr>
        <w:t xml:space="preserve"> Todas estas medidas serían aplicables a todas las zonas salvo la de Baleares, que planteará medidas específicas.</w:t>
      </w:r>
    </w:p>
    <w:p w14:paraId="5FE8F4A4" w14:textId="7D7E63EF" w:rsidR="00D10E0A" w:rsidRDefault="00D10E0A" w:rsidP="00A01AE6">
      <w:pPr>
        <w:widowControl w:val="0"/>
        <w:autoSpaceDE w:val="0"/>
        <w:autoSpaceDN w:val="0"/>
        <w:adjustRightInd w:val="0"/>
        <w:spacing w:after="240"/>
        <w:jc w:val="both"/>
        <w:rPr>
          <w:rFonts w:asciiTheme="minorHAnsi" w:hAnsiTheme="minorHAnsi" w:cs="Verdana"/>
        </w:rPr>
      </w:pPr>
      <w:r>
        <w:rPr>
          <w:rFonts w:asciiTheme="minorHAnsi" w:hAnsiTheme="minorHAnsi" w:cs="Verdana"/>
        </w:rPr>
        <w:t>Para la</w:t>
      </w:r>
      <w:r w:rsidR="005B779B">
        <w:rPr>
          <w:rFonts w:asciiTheme="minorHAnsi" w:hAnsiTheme="minorHAnsi" w:cs="Verdana"/>
        </w:rPr>
        <w:t xml:space="preserve">s artes de arrastre y las </w:t>
      </w:r>
      <w:r>
        <w:rPr>
          <w:rFonts w:asciiTheme="minorHAnsi" w:hAnsiTheme="minorHAnsi" w:cs="Verdana"/>
        </w:rPr>
        <w:t xml:space="preserve">menores, a </w:t>
      </w:r>
      <w:r w:rsidR="003F433B">
        <w:rPr>
          <w:rFonts w:asciiTheme="minorHAnsi" w:hAnsiTheme="minorHAnsi" w:cs="Verdana"/>
        </w:rPr>
        <w:t>la espera de</w:t>
      </w:r>
      <w:r w:rsidR="003834DA">
        <w:rPr>
          <w:rFonts w:asciiTheme="minorHAnsi" w:hAnsiTheme="minorHAnsi" w:cs="Verdana"/>
        </w:rPr>
        <w:t xml:space="preserve"> la celebración de</w:t>
      </w:r>
      <w:r w:rsidR="003F433B">
        <w:rPr>
          <w:rFonts w:asciiTheme="minorHAnsi" w:hAnsiTheme="minorHAnsi" w:cs="Verdana"/>
        </w:rPr>
        <w:t xml:space="preserve"> </w:t>
      </w:r>
      <w:r>
        <w:rPr>
          <w:rFonts w:asciiTheme="minorHAnsi" w:hAnsiTheme="minorHAnsi" w:cs="Verdana"/>
        </w:rPr>
        <w:t xml:space="preserve">una nueva reunión el próximo de 21 de </w:t>
      </w:r>
      <w:r w:rsidR="005B779B">
        <w:rPr>
          <w:rFonts w:asciiTheme="minorHAnsi" w:hAnsiTheme="minorHAnsi" w:cs="Verdana"/>
        </w:rPr>
        <w:t>noviembre</w:t>
      </w:r>
      <w:r>
        <w:rPr>
          <w:rFonts w:asciiTheme="minorHAnsi" w:hAnsiTheme="minorHAnsi" w:cs="Verdana"/>
        </w:rPr>
        <w:t>, todas las asociaciones coinciden en la necesidad de establecer vedas espacio-temporales en las zonas de cría y reproducción.</w:t>
      </w:r>
    </w:p>
    <w:p w14:paraId="3C956346" w14:textId="2D2AD614" w:rsidR="00A01AE6" w:rsidRDefault="00FE1E38" w:rsidP="005B779B">
      <w:pPr>
        <w:widowControl w:val="0"/>
        <w:autoSpaceDE w:val="0"/>
        <w:autoSpaceDN w:val="0"/>
        <w:adjustRightInd w:val="0"/>
        <w:spacing w:after="240"/>
        <w:jc w:val="both"/>
        <w:rPr>
          <w:rFonts w:asciiTheme="minorHAnsi" w:hAnsiTheme="minorHAnsi" w:cs="Verdana"/>
        </w:rPr>
      </w:pPr>
      <w:r>
        <w:rPr>
          <w:rFonts w:asciiTheme="minorHAnsi" w:hAnsiTheme="minorHAnsi" w:cs="Verdana"/>
        </w:rPr>
        <w:t>Una vez c</w:t>
      </w:r>
      <w:r w:rsidR="003F433B">
        <w:rPr>
          <w:rFonts w:asciiTheme="minorHAnsi" w:hAnsiTheme="minorHAnsi" w:cs="Verdana"/>
        </w:rPr>
        <w:t>onsensuadas las diferentes propuestas para las artes de cerco,</w:t>
      </w:r>
      <w:r>
        <w:rPr>
          <w:rFonts w:asciiTheme="minorHAnsi" w:hAnsiTheme="minorHAnsi" w:cs="Verdana"/>
        </w:rPr>
        <w:t xml:space="preserve"> CEPESCA presentará las mismas a la Secretaría General de Pesca, al Consejo Consultivo del Mediterráneo y a la Comisión Europea. Posteriormente, cuando se consensuen las medidas para el </w:t>
      </w:r>
      <w:r w:rsidR="003F433B">
        <w:rPr>
          <w:rFonts w:asciiTheme="minorHAnsi" w:hAnsiTheme="minorHAnsi" w:cs="Verdana"/>
        </w:rPr>
        <w:t>arrastre y artes menores</w:t>
      </w:r>
      <w:r w:rsidR="00592EA7">
        <w:rPr>
          <w:rFonts w:asciiTheme="minorHAnsi" w:hAnsiTheme="minorHAnsi" w:cs="Verdana"/>
        </w:rPr>
        <w:t>, se hará lo mismo que con el cerco.</w:t>
      </w:r>
    </w:p>
    <w:p w14:paraId="5FFEB11F" w14:textId="5E09E20A" w:rsidR="0086647D" w:rsidRDefault="00F42625" w:rsidP="00D47876">
      <w:pPr>
        <w:widowControl w:val="0"/>
        <w:autoSpaceDE w:val="0"/>
        <w:autoSpaceDN w:val="0"/>
        <w:adjustRightInd w:val="0"/>
        <w:spacing w:after="240"/>
        <w:jc w:val="both"/>
        <w:rPr>
          <w:rFonts w:asciiTheme="minorHAnsi" w:hAnsiTheme="minorHAnsi" w:cs="Verdana"/>
        </w:rPr>
      </w:pPr>
      <w:r>
        <w:rPr>
          <w:rFonts w:asciiTheme="minorHAnsi" w:hAnsiTheme="minorHAnsi" w:cs="Verdana"/>
        </w:rPr>
        <w:t xml:space="preserve">CESPESCA </w:t>
      </w:r>
      <w:r w:rsidR="00F12D60">
        <w:rPr>
          <w:rFonts w:asciiTheme="minorHAnsi" w:hAnsiTheme="minorHAnsi" w:cs="Verdana"/>
        </w:rPr>
        <w:t xml:space="preserve">ya manifestó su compromiso </w:t>
      </w:r>
      <w:r>
        <w:rPr>
          <w:rFonts w:asciiTheme="minorHAnsi" w:hAnsiTheme="minorHAnsi" w:cs="Verdana"/>
        </w:rPr>
        <w:t>de liderar u</w:t>
      </w:r>
      <w:r w:rsidR="005B779B">
        <w:rPr>
          <w:rFonts w:asciiTheme="minorHAnsi" w:hAnsiTheme="minorHAnsi" w:cs="Verdana"/>
        </w:rPr>
        <w:t xml:space="preserve">na alianza dentro del sector, </w:t>
      </w:r>
      <w:r>
        <w:rPr>
          <w:rFonts w:asciiTheme="minorHAnsi" w:hAnsiTheme="minorHAnsi" w:cs="Verdana"/>
        </w:rPr>
        <w:t xml:space="preserve">de </w:t>
      </w:r>
      <w:r w:rsidR="005B779B">
        <w:rPr>
          <w:rFonts w:asciiTheme="minorHAnsi" w:hAnsiTheme="minorHAnsi" w:cs="Verdana"/>
        </w:rPr>
        <w:t xml:space="preserve">la que quiere que </w:t>
      </w:r>
      <w:r>
        <w:rPr>
          <w:rFonts w:asciiTheme="minorHAnsi" w:hAnsiTheme="minorHAnsi" w:cs="Verdana"/>
        </w:rPr>
        <w:t>forme parte la comunidad científica y la administración pública</w:t>
      </w:r>
      <w:r w:rsidR="00F12D60">
        <w:rPr>
          <w:rFonts w:asciiTheme="minorHAnsi" w:hAnsiTheme="minorHAnsi" w:cs="Verdana"/>
        </w:rPr>
        <w:t>,</w:t>
      </w:r>
      <w:r>
        <w:rPr>
          <w:rFonts w:asciiTheme="minorHAnsi" w:hAnsiTheme="minorHAnsi" w:cs="Verdana"/>
        </w:rPr>
        <w:t xml:space="preserve"> para analizar y</w:t>
      </w:r>
      <w:r w:rsidR="00F12D60">
        <w:rPr>
          <w:rFonts w:asciiTheme="minorHAnsi" w:hAnsiTheme="minorHAnsi" w:cs="Verdana"/>
        </w:rPr>
        <w:t xml:space="preserve"> evaluar de manera objetiva </w:t>
      </w:r>
      <w:r w:rsidRPr="004111AD">
        <w:rPr>
          <w:rFonts w:asciiTheme="minorHAnsi" w:hAnsiTheme="minorHAnsi" w:cs="Verdana"/>
        </w:rPr>
        <w:t xml:space="preserve">el estado biológico de </w:t>
      </w:r>
      <w:r w:rsidR="00F12D60">
        <w:rPr>
          <w:rFonts w:asciiTheme="minorHAnsi" w:hAnsiTheme="minorHAnsi" w:cs="Verdana"/>
        </w:rPr>
        <w:t>la</w:t>
      </w:r>
      <w:r w:rsidR="005B779B">
        <w:rPr>
          <w:rFonts w:asciiTheme="minorHAnsi" w:hAnsiTheme="minorHAnsi" w:cs="Verdana"/>
        </w:rPr>
        <w:t xml:space="preserve">s especies del </w:t>
      </w:r>
      <w:r w:rsidR="00F12D60">
        <w:rPr>
          <w:rFonts w:asciiTheme="minorHAnsi" w:hAnsiTheme="minorHAnsi" w:cs="Verdana"/>
        </w:rPr>
        <w:t xml:space="preserve">Mediterráneo, </w:t>
      </w:r>
      <w:r w:rsidR="00D10E0A">
        <w:rPr>
          <w:rFonts w:asciiTheme="minorHAnsi" w:hAnsiTheme="minorHAnsi" w:cs="Verdana"/>
        </w:rPr>
        <w:t xml:space="preserve">revertir la situación de sobreexplotación </w:t>
      </w:r>
      <w:r w:rsidR="005B779B">
        <w:rPr>
          <w:rFonts w:asciiTheme="minorHAnsi" w:hAnsiTheme="minorHAnsi" w:cs="Verdana"/>
        </w:rPr>
        <w:t xml:space="preserve">y garantizar su futuro </w:t>
      </w:r>
      <w:r>
        <w:rPr>
          <w:rFonts w:asciiTheme="minorHAnsi" w:hAnsiTheme="minorHAnsi" w:cs="Verdana"/>
        </w:rPr>
        <w:t>y</w:t>
      </w:r>
      <w:r w:rsidR="003834DA">
        <w:rPr>
          <w:rFonts w:asciiTheme="minorHAnsi" w:hAnsiTheme="minorHAnsi" w:cs="Verdana"/>
        </w:rPr>
        <w:t>,</w:t>
      </w:r>
      <w:r>
        <w:rPr>
          <w:rFonts w:asciiTheme="minorHAnsi" w:hAnsiTheme="minorHAnsi" w:cs="Verdana"/>
        </w:rPr>
        <w:t xml:space="preserve"> por ende</w:t>
      </w:r>
      <w:r w:rsidR="003834DA">
        <w:rPr>
          <w:rFonts w:asciiTheme="minorHAnsi" w:hAnsiTheme="minorHAnsi" w:cs="Verdana"/>
        </w:rPr>
        <w:t xml:space="preserve">, el de </w:t>
      </w:r>
      <w:r w:rsidR="00C62A82">
        <w:rPr>
          <w:rFonts w:asciiTheme="minorHAnsi" w:hAnsiTheme="minorHAnsi" w:cs="Verdana"/>
        </w:rPr>
        <w:t>la pesca de bajura en este mar.</w:t>
      </w:r>
    </w:p>
    <w:p w14:paraId="198A011B" w14:textId="55C4157C" w:rsidR="00150FFD" w:rsidRDefault="00150FFD" w:rsidP="00D47876">
      <w:pPr>
        <w:widowControl w:val="0"/>
        <w:autoSpaceDE w:val="0"/>
        <w:autoSpaceDN w:val="0"/>
        <w:adjustRightInd w:val="0"/>
        <w:spacing w:after="240"/>
        <w:jc w:val="both"/>
        <w:rPr>
          <w:rFonts w:asciiTheme="minorHAnsi" w:hAnsiTheme="minorHAnsi" w:cs="Verdana"/>
        </w:rPr>
      </w:pPr>
      <w:r>
        <w:rPr>
          <w:rFonts w:asciiTheme="minorHAnsi" w:hAnsiTheme="minorHAnsi" w:cs="Verdana"/>
        </w:rPr>
        <w:t xml:space="preserve">La patronal pesquera pretende involucrar también en esta iniciativa a </w:t>
      </w:r>
      <w:r w:rsidR="00592EA7">
        <w:rPr>
          <w:rFonts w:asciiTheme="minorHAnsi" w:hAnsiTheme="minorHAnsi" w:cs="Verdana"/>
        </w:rPr>
        <w:t>algunas</w:t>
      </w:r>
      <w:r>
        <w:rPr>
          <w:rFonts w:asciiTheme="minorHAnsi" w:hAnsiTheme="minorHAnsi" w:cs="Verdana"/>
        </w:rPr>
        <w:t xml:space="preserve"> </w:t>
      </w:r>
      <w:r w:rsidR="005B779B">
        <w:rPr>
          <w:rFonts w:asciiTheme="minorHAnsi" w:hAnsiTheme="minorHAnsi" w:cs="Verdana"/>
        </w:rPr>
        <w:t>organizaciones medio</w:t>
      </w:r>
      <w:r w:rsidRPr="00554BBA">
        <w:rPr>
          <w:rFonts w:asciiTheme="minorHAnsi" w:hAnsiTheme="minorHAnsi" w:cs="Verdana"/>
        </w:rPr>
        <w:t>am</w:t>
      </w:r>
      <w:r>
        <w:rPr>
          <w:rFonts w:asciiTheme="minorHAnsi" w:hAnsiTheme="minorHAnsi" w:cs="Verdana"/>
        </w:rPr>
        <w:t>bientales, cuya influencia</w:t>
      </w:r>
      <w:r w:rsidRPr="00554BBA">
        <w:rPr>
          <w:rFonts w:asciiTheme="minorHAnsi" w:hAnsiTheme="minorHAnsi" w:cs="Verdana"/>
        </w:rPr>
        <w:t xml:space="preserve"> en la toma de decisiones que afectan a la política pesquera a nivel europeo</w:t>
      </w:r>
      <w:r>
        <w:rPr>
          <w:rFonts w:asciiTheme="minorHAnsi" w:hAnsiTheme="minorHAnsi" w:cs="Verdana"/>
        </w:rPr>
        <w:t xml:space="preserve"> es cada vez mayor.</w:t>
      </w:r>
    </w:p>
    <w:p w14:paraId="597C7CBC" w14:textId="75278A37" w:rsidR="006136A1" w:rsidRDefault="00A01AE6" w:rsidP="00D47876">
      <w:pPr>
        <w:widowControl w:val="0"/>
        <w:autoSpaceDE w:val="0"/>
        <w:autoSpaceDN w:val="0"/>
        <w:adjustRightInd w:val="0"/>
        <w:spacing w:after="240"/>
        <w:jc w:val="both"/>
        <w:rPr>
          <w:rFonts w:asciiTheme="minorHAnsi" w:hAnsiTheme="minorHAnsi" w:cs="Verdana"/>
        </w:rPr>
      </w:pPr>
      <w:r>
        <w:rPr>
          <w:rFonts w:asciiTheme="minorHAnsi" w:hAnsiTheme="minorHAnsi" w:cs="Verdana"/>
        </w:rPr>
        <w:t>Según Javier Garat, secretario</w:t>
      </w:r>
      <w:r w:rsidRPr="00422AB4">
        <w:rPr>
          <w:rFonts w:asciiTheme="minorHAnsi" w:hAnsiTheme="minorHAnsi" w:cs="Verdana"/>
        </w:rPr>
        <w:t xml:space="preserve"> General de CEPESCA</w:t>
      </w:r>
      <w:r>
        <w:rPr>
          <w:rFonts w:asciiTheme="minorHAnsi" w:hAnsiTheme="minorHAnsi" w:cs="Verdana"/>
        </w:rPr>
        <w:t xml:space="preserve"> y</w:t>
      </w:r>
      <w:r w:rsidRPr="00422AB4">
        <w:rPr>
          <w:rFonts w:asciiTheme="minorHAnsi" w:hAnsiTheme="minorHAnsi" w:cs="Verdana"/>
        </w:rPr>
        <w:t xml:space="preserve"> presidente de Europêche</w:t>
      </w:r>
      <w:r w:rsidR="005B779B">
        <w:rPr>
          <w:rFonts w:asciiTheme="minorHAnsi" w:hAnsiTheme="minorHAnsi" w:cs="Verdana"/>
        </w:rPr>
        <w:t>,</w:t>
      </w:r>
      <w:r>
        <w:rPr>
          <w:rFonts w:asciiTheme="minorHAnsi" w:hAnsiTheme="minorHAnsi" w:cs="Verdana"/>
        </w:rPr>
        <w:t xml:space="preserve"> “</w:t>
      </w:r>
      <w:r w:rsidRPr="00A01AE6">
        <w:rPr>
          <w:rFonts w:asciiTheme="minorHAnsi" w:hAnsiTheme="minorHAnsi" w:cs="Verdana"/>
          <w:i/>
        </w:rPr>
        <w:t>e</w:t>
      </w:r>
      <w:r w:rsidR="006136A1" w:rsidRPr="00A01AE6">
        <w:rPr>
          <w:rFonts w:asciiTheme="minorHAnsi" w:hAnsiTheme="minorHAnsi" w:cs="Verdana"/>
          <w:i/>
        </w:rPr>
        <w:t xml:space="preserve">stamos a tiempo de </w:t>
      </w:r>
      <w:r w:rsidR="00592EA7">
        <w:rPr>
          <w:rFonts w:asciiTheme="minorHAnsi" w:hAnsiTheme="minorHAnsi" w:cs="Verdana"/>
          <w:i/>
        </w:rPr>
        <w:t>dar la vuelta a la situación en</w:t>
      </w:r>
      <w:r w:rsidRPr="00A01AE6">
        <w:rPr>
          <w:rFonts w:asciiTheme="minorHAnsi" w:hAnsiTheme="minorHAnsi" w:cs="Verdana"/>
          <w:i/>
        </w:rPr>
        <w:t xml:space="preserve"> el Mediterráneo</w:t>
      </w:r>
      <w:r w:rsidR="006136A1" w:rsidRPr="00A01AE6">
        <w:rPr>
          <w:rFonts w:asciiTheme="minorHAnsi" w:hAnsiTheme="minorHAnsi" w:cs="Verdana"/>
          <w:i/>
        </w:rPr>
        <w:t xml:space="preserve"> y los pescadores somos los más </w:t>
      </w:r>
      <w:r w:rsidR="00DB0861" w:rsidRPr="00A01AE6">
        <w:rPr>
          <w:rFonts w:asciiTheme="minorHAnsi" w:hAnsiTheme="minorHAnsi" w:cs="Verdana"/>
          <w:i/>
        </w:rPr>
        <w:t xml:space="preserve">interesados y </w:t>
      </w:r>
      <w:r w:rsidR="006136A1" w:rsidRPr="00A01AE6">
        <w:rPr>
          <w:rFonts w:asciiTheme="minorHAnsi" w:hAnsiTheme="minorHAnsi" w:cs="Verdana"/>
          <w:i/>
        </w:rPr>
        <w:t xml:space="preserve">comprometidos </w:t>
      </w:r>
      <w:r w:rsidR="00422AB4" w:rsidRPr="00A01AE6">
        <w:rPr>
          <w:rFonts w:asciiTheme="minorHAnsi" w:hAnsiTheme="minorHAnsi" w:cs="Verdana"/>
          <w:i/>
        </w:rPr>
        <w:t>co</w:t>
      </w:r>
      <w:r w:rsidR="006136A1" w:rsidRPr="00A01AE6">
        <w:rPr>
          <w:rFonts w:asciiTheme="minorHAnsi" w:hAnsiTheme="minorHAnsi" w:cs="Verdana"/>
          <w:i/>
        </w:rPr>
        <w:t>n este objetivo</w:t>
      </w:r>
      <w:r w:rsidRPr="00A01AE6">
        <w:rPr>
          <w:rFonts w:asciiTheme="minorHAnsi" w:hAnsiTheme="minorHAnsi" w:cs="Verdana"/>
          <w:i/>
        </w:rPr>
        <w:t xml:space="preserve">, ya que </w:t>
      </w:r>
      <w:r w:rsidR="00C62A82">
        <w:rPr>
          <w:rFonts w:asciiTheme="minorHAnsi" w:hAnsiTheme="minorHAnsi" w:cs="Verdana"/>
          <w:i/>
        </w:rPr>
        <w:t>de la sostenibi</w:t>
      </w:r>
      <w:r w:rsidR="00422AB4" w:rsidRPr="00A01AE6">
        <w:rPr>
          <w:rFonts w:asciiTheme="minorHAnsi" w:hAnsiTheme="minorHAnsi" w:cs="Verdana"/>
          <w:i/>
        </w:rPr>
        <w:t>lidad y el buen estado de los mares depende el futuro del sector</w:t>
      </w:r>
      <w:r w:rsidR="006136A1" w:rsidRPr="00A01AE6">
        <w:rPr>
          <w:rFonts w:asciiTheme="minorHAnsi" w:hAnsiTheme="minorHAnsi" w:cs="Verdana"/>
          <w:i/>
        </w:rPr>
        <w:t xml:space="preserve">. </w:t>
      </w:r>
      <w:r w:rsidRPr="00A01AE6">
        <w:rPr>
          <w:rFonts w:asciiTheme="minorHAnsi" w:hAnsiTheme="minorHAnsi" w:cs="Verdana"/>
          <w:i/>
        </w:rPr>
        <w:t xml:space="preserve">Es necesario </w:t>
      </w:r>
      <w:r w:rsidR="00DB0861" w:rsidRPr="00A01AE6">
        <w:rPr>
          <w:rFonts w:asciiTheme="minorHAnsi" w:hAnsiTheme="minorHAnsi" w:cs="Verdana"/>
          <w:i/>
        </w:rPr>
        <w:t>orquestar un plan de acción</w:t>
      </w:r>
      <w:r w:rsidR="006136A1" w:rsidRPr="00A01AE6">
        <w:rPr>
          <w:rFonts w:asciiTheme="minorHAnsi" w:hAnsiTheme="minorHAnsi" w:cs="Verdana"/>
          <w:i/>
        </w:rPr>
        <w:t xml:space="preserve"> </w:t>
      </w:r>
      <w:r w:rsidR="00422AB4" w:rsidRPr="00A01AE6">
        <w:rPr>
          <w:rFonts w:asciiTheme="minorHAnsi" w:hAnsiTheme="minorHAnsi" w:cs="Verdana"/>
          <w:i/>
        </w:rPr>
        <w:t>práctico y factible</w:t>
      </w:r>
      <w:r w:rsidR="00150FFD">
        <w:rPr>
          <w:rFonts w:asciiTheme="minorHAnsi" w:hAnsiTheme="minorHAnsi" w:cs="Verdana"/>
          <w:i/>
        </w:rPr>
        <w:t xml:space="preserve"> en el que participe</w:t>
      </w:r>
      <w:r w:rsidR="005B779B">
        <w:rPr>
          <w:rFonts w:asciiTheme="minorHAnsi" w:hAnsiTheme="minorHAnsi" w:cs="Verdana"/>
          <w:i/>
        </w:rPr>
        <w:t>n</w:t>
      </w:r>
      <w:r w:rsidRPr="00A01AE6">
        <w:rPr>
          <w:rFonts w:asciiTheme="minorHAnsi" w:hAnsiTheme="minorHAnsi" w:cs="Verdana"/>
          <w:i/>
        </w:rPr>
        <w:t xml:space="preserve"> el sector, la administración y la comunidad cientí</w:t>
      </w:r>
      <w:r w:rsidR="00150FFD">
        <w:rPr>
          <w:rFonts w:asciiTheme="minorHAnsi" w:hAnsiTheme="minorHAnsi" w:cs="Verdana"/>
          <w:i/>
        </w:rPr>
        <w:t>fica</w:t>
      </w:r>
      <w:r>
        <w:rPr>
          <w:rFonts w:asciiTheme="minorHAnsi" w:hAnsiTheme="minorHAnsi" w:cs="Verdana"/>
        </w:rPr>
        <w:t xml:space="preserve">”. </w:t>
      </w:r>
    </w:p>
    <w:p w14:paraId="61034362" w14:textId="6D2C871A" w:rsidR="00C52061" w:rsidRPr="00C52061" w:rsidRDefault="00C52061" w:rsidP="003F433B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</w:rPr>
      </w:pPr>
      <w:r w:rsidRPr="00C52061">
        <w:rPr>
          <w:rFonts w:asciiTheme="minorHAnsi" w:hAnsiTheme="minorHAnsi" w:cs="Verdana"/>
          <w:b/>
        </w:rPr>
        <w:t>Impacto de otras actividades y terceros países</w:t>
      </w:r>
    </w:p>
    <w:p w14:paraId="2417E0E0" w14:textId="287AA932" w:rsidR="0086647D" w:rsidRDefault="00D10E0A" w:rsidP="003F433B">
      <w:pPr>
        <w:widowControl w:val="0"/>
        <w:autoSpaceDE w:val="0"/>
        <w:autoSpaceDN w:val="0"/>
        <w:adjustRightInd w:val="0"/>
        <w:spacing w:after="240"/>
        <w:jc w:val="both"/>
        <w:rPr>
          <w:rFonts w:asciiTheme="minorHAnsi" w:hAnsiTheme="minorHAnsi" w:cs="Verdana"/>
        </w:rPr>
      </w:pPr>
      <w:r>
        <w:rPr>
          <w:rFonts w:asciiTheme="minorHAnsi" w:hAnsiTheme="minorHAnsi" w:cs="Verdana"/>
        </w:rPr>
        <w:t xml:space="preserve">Igualmente, todas las asociaciones del Mediterráneo integradas </w:t>
      </w:r>
      <w:r w:rsidR="00C52061">
        <w:rPr>
          <w:rFonts w:asciiTheme="minorHAnsi" w:hAnsiTheme="minorHAnsi" w:cs="Verdana"/>
        </w:rPr>
        <w:t xml:space="preserve">en </w:t>
      </w:r>
      <w:r>
        <w:rPr>
          <w:rFonts w:asciiTheme="minorHAnsi" w:hAnsiTheme="minorHAnsi" w:cs="Verdana"/>
        </w:rPr>
        <w:t xml:space="preserve">CEPESCA </w:t>
      </w:r>
      <w:r w:rsidR="003F433B">
        <w:rPr>
          <w:rFonts w:asciiTheme="minorHAnsi" w:hAnsiTheme="minorHAnsi" w:cs="Verdana"/>
        </w:rPr>
        <w:t xml:space="preserve">consideran que su </w:t>
      </w:r>
      <w:r>
        <w:rPr>
          <w:rFonts w:asciiTheme="minorHAnsi" w:hAnsiTheme="minorHAnsi" w:cs="Verdana"/>
        </w:rPr>
        <w:t>actividad no es la única responsable de la</w:t>
      </w:r>
      <w:r w:rsidR="005B779B">
        <w:rPr>
          <w:rFonts w:asciiTheme="minorHAnsi" w:hAnsiTheme="minorHAnsi" w:cs="Verdana"/>
        </w:rPr>
        <w:t xml:space="preserve"> actual situación de este mar. Por ello, </w:t>
      </w:r>
      <w:r>
        <w:rPr>
          <w:rFonts w:asciiTheme="minorHAnsi" w:hAnsiTheme="minorHAnsi" w:cs="Verdana"/>
        </w:rPr>
        <w:t>coinciden en</w:t>
      </w:r>
      <w:r w:rsidR="00C52061">
        <w:rPr>
          <w:rFonts w:asciiTheme="minorHAnsi" w:hAnsiTheme="minorHAnsi" w:cs="Verdana"/>
        </w:rPr>
        <w:t xml:space="preserve"> la necesidad de</w:t>
      </w:r>
      <w:r w:rsidR="005B779B">
        <w:rPr>
          <w:rFonts w:asciiTheme="minorHAnsi" w:hAnsiTheme="minorHAnsi" w:cs="Verdana"/>
        </w:rPr>
        <w:t xml:space="preserve"> solicitar al Gobierno, las comunidades autónomas y los a</w:t>
      </w:r>
      <w:r>
        <w:rPr>
          <w:rFonts w:asciiTheme="minorHAnsi" w:hAnsiTheme="minorHAnsi" w:cs="Verdana"/>
        </w:rPr>
        <w:t xml:space="preserve">yuntamientos la evaluación del impacto ambiental </w:t>
      </w:r>
      <w:r w:rsidR="00C52061">
        <w:rPr>
          <w:rFonts w:asciiTheme="minorHAnsi" w:hAnsiTheme="minorHAnsi" w:cs="Verdana"/>
        </w:rPr>
        <w:t xml:space="preserve">en la franja costera </w:t>
      </w:r>
      <w:r w:rsidR="005B779B">
        <w:rPr>
          <w:rFonts w:asciiTheme="minorHAnsi" w:hAnsiTheme="minorHAnsi" w:cs="Verdana"/>
        </w:rPr>
        <w:t>de otras actividades</w:t>
      </w:r>
      <w:r w:rsidR="00C52061">
        <w:rPr>
          <w:rFonts w:asciiTheme="minorHAnsi" w:hAnsiTheme="minorHAnsi" w:cs="Verdana"/>
        </w:rPr>
        <w:t xml:space="preserve"> -incluidas las industriales y urbanas (emisarios que portan aguas residuales, vertidos, obras de relleno costeras, acuicultura, etc.), así como la</w:t>
      </w:r>
      <w:r w:rsidR="003F433B">
        <w:rPr>
          <w:rFonts w:asciiTheme="minorHAnsi" w:hAnsiTheme="minorHAnsi" w:cs="Verdana"/>
        </w:rPr>
        <w:t>s</w:t>
      </w:r>
      <w:r w:rsidR="00C52061">
        <w:rPr>
          <w:rFonts w:asciiTheme="minorHAnsi" w:hAnsiTheme="minorHAnsi" w:cs="Verdana"/>
        </w:rPr>
        <w:t xml:space="preserve"> turística</w:t>
      </w:r>
      <w:r w:rsidR="003F433B">
        <w:rPr>
          <w:rFonts w:asciiTheme="minorHAnsi" w:hAnsiTheme="minorHAnsi" w:cs="Verdana"/>
        </w:rPr>
        <w:t>s</w:t>
      </w:r>
      <w:r w:rsidR="00C52061">
        <w:rPr>
          <w:rFonts w:asciiTheme="minorHAnsi" w:hAnsiTheme="minorHAnsi" w:cs="Verdana"/>
        </w:rPr>
        <w:t>-</w:t>
      </w:r>
      <w:r w:rsidR="003F433B">
        <w:rPr>
          <w:rFonts w:asciiTheme="minorHAnsi" w:hAnsiTheme="minorHAnsi" w:cs="Verdana"/>
        </w:rPr>
        <w:t xml:space="preserve">, </w:t>
      </w:r>
      <w:r w:rsidR="005B779B">
        <w:rPr>
          <w:rFonts w:asciiTheme="minorHAnsi" w:hAnsiTheme="minorHAnsi" w:cs="Verdana"/>
        </w:rPr>
        <w:t xml:space="preserve">y la </w:t>
      </w:r>
      <w:r w:rsidR="00C52061">
        <w:rPr>
          <w:rFonts w:asciiTheme="minorHAnsi" w:hAnsiTheme="minorHAnsi" w:cs="Verdana"/>
        </w:rPr>
        <w:t xml:space="preserve">exigencia a estos sectores de medidas </w:t>
      </w:r>
      <w:r w:rsidR="003F433B">
        <w:rPr>
          <w:rFonts w:asciiTheme="minorHAnsi" w:hAnsiTheme="minorHAnsi" w:cs="Verdana"/>
        </w:rPr>
        <w:t>que minimicen su impacto.</w:t>
      </w:r>
    </w:p>
    <w:p w14:paraId="0F6AC155" w14:textId="2BBF53AD" w:rsidR="00C52061" w:rsidRDefault="00C52061" w:rsidP="003F433B">
      <w:pPr>
        <w:widowControl w:val="0"/>
        <w:autoSpaceDE w:val="0"/>
        <w:autoSpaceDN w:val="0"/>
        <w:adjustRightInd w:val="0"/>
        <w:spacing w:after="240"/>
        <w:jc w:val="both"/>
        <w:rPr>
          <w:rFonts w:asciiTheme="minorHAnsi" w:hAnsiTheme="minorHAnsi" w:cs="Verdana"/>
        </w:rPr>
      </w:pPr>
      <w:r>
        <w:rPr>
          <w:rFonts w:asciiTheme="minorHAnsi" w:hAnsiTheme="minorHAnsi" w:cs="Verdana"/>
        </w:rPr>
        <w:t>Del mismo modo, CEPESCA reitera su demanda de que las medidas que se adopten no solo afecten a las flot</w:t>
      </w:r>
      <w:r w:rsidR="005B779B">
        <w:rPr>
          <w:rFonts w:asciiTheme="minorHAnsi" w:hAnsiTheme="minorHAnsi" w:cs="Verdana"/>
        </w:rPr>
        <w:t xml:space="preserve">as europeas, sino también a las de los </w:t>
      </w:r>
      <w:r>
        <w:rPr>
          <w:rFonts w:asciiTheme="minorHAnsi" w:hAnsiTheme="minorHAnsi" w:cs="Verdana"/>
        </w:rPr>
        <w:t xml:space="preserve">terceros países ribereños que también pescan </w:t>
      </w:r>
      <w:r w:rsidR="0044492C">
        <w:rPr>
          <w:rFonts w:asciiTheme="minorHAnsi" w:hAnsiTheme="minorHAnsi" w:cs="Verdana"/>
        </w:rPr>
        <w:t xml:space="preserve">en </w:t>
      </w:r>
      <w:r>
        <w:rPr>
          <w:rFonts w:asciiTheme="minorHAnsi" w:hAnsiTheme="minorHAnsi" w:cs="Verdana"/>
        </w:rPr>
        <w:t>el Mediterráneo.</w:t>
      </w:r>
    </w:p>
    <w:p w14:paraId="431AB662" w14:textId="77777777" w:rsidR="0086647D" w:rsidRDefault="0086647D" w:rsidP="002F7F1F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</w:rPr>
      </w:pPr>
    </w:p>
    <w:p w14:paraId="1DDAFF67" w14:textId="1817ADA4" w:rsidR="00A04656" w:rsidRPr="00037A0B" w:rsidRDefault="00A04656" w:rsidP="00037A0B">
      <w:pPr>
        <w:widowControl w:val="0"/>
        <w:autoSpaceDE w:val="0"/>
        <w:autoSpaceDN w:val="0"/>
        <w:adjustRightInd w:val="0"/>
        <w:spacing w:after="240"/>
        <w:contextualSpacing/>
        <w:jc w:val="both"/>
        <w:rPr>
          <w:rFonts w:asciiTheme="minorHAnsi" w:hAnsiTheme="minorHAnsi" w:cs="Verdana"/>
          <w:lang w:val="es-ES"/>
        </w:rPr>
      </w:pPr>
      <w:r w:rsidRPr="002C3FE8">
        <w:rPr>
          <w:rFonts w:asciiTheme="minorHAnsi" w:hAnsiTheme="minorHAnsi" w:cs="Arial"/>
          <w:b/>
        </w:rPr>
        <w:lastRenderedPageBreak/>
        <w:t>Sobre CEPESCA</w:t>
      </w:r>
    </w:p>
    <w:p w14:paraId="7584D6DB" w14:textId="77777777" w:rsidR="00A04656" w:rsidRPr="00590772" w:rsidRDefault="00A04656" w:rsidP="00A0465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jc w:val="both"/>
        <w:rPr>
          <w:rFonts w:asciiTheme="minorHAnsi" w:eastAsia="MS Mincho" w:hAnsiTheme="minorHAnsi" w:cs="Arial"/>
          <w:i/>
          <w:color w:val="auto"/>
          <w:sz w:val="20"/>
          <w:szCs w:val="20"/>
          <w:bdr w:val="none" w:sz="0" w:space="0" w:color="auto"/>
          <w:lang w:val="es-ES"/>
        </w:rPr>
      </w:pPr>
      <w:r w:rsidRPr="00590772">
        <w:rPr>
          <w:rFonts w:asciiTheme="minorHAnsi" w:eastAsia="MS Mincho" w:hAnsiTheme="minorHAnsi" w:cs="Arial"/>
          <w:i/>
          <w:color w:val="auto"/>
          <w:sz w:val="20"/>
          <w:szCs w:val="20"/>
          <w:bdr w:val="none" w:sz="0" w:space="0" w:color="auto"/>
          <w:lang w:val="es-ES"/>
        </w:rPr>
        <w:t xml:space="preserve">Cepesca es la organización empresarial de ámbito nacional más representativa de la Unión Europea y agrupa a 38 asociaciones de armadores de buques de pesca tanto de bajura como de altura, con 800 empresas pesqueras, 882 buques, cerca de 10.000 tripulantes y un tonelaje de arqueo de 225.227 GTs. Entre sus objetivos, la Confederación persigue mejorar la competitividad de las empresas pesqueras, apostar por la formación de las tripulaciones y el relevo generacional, promover el desarrollo de una pesca responsable y sostenible y luchar contra la pesca ilegal. Para conocer más, visita </w:t>
      </w:r>
      <w:hyperlink r:id="rId9" w:history="1">
        <w:r w:rsidRPr="00590772">
          <w:rPr>
            <w:rFonts w:asciiTheme="minorHAnsi" w:eastAsia="MS Mincho" w:hAnsiTheme="minorHAnsi" w:cs="Arial"/>
            <w:i/>
            <w:color w:val="0000FF"/>
            <w:sz w:val="20"/>
            <w:szCs w:val="20"/>
            <w:u w:val="single"/>
            <w:bdr w:val="none" w:sz="0" w:space="0" w:color="auto"/>
            <w:lang w:val="es-ES"/>
          </w:rPr>
          <w:t>www.cepesca.es</w:t>
        </w:r>
      </w:hyperlink>
    </w:p>
    <w:p w14:paraId="04339892" w14:textId="77777777" w:rsidR="00FE7B80" w:rsidRDefault="00FE7B80" w:rsidP="00A0465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jc w:val="right"/>
        <w:rPr>
          <w:rFonts w:ascii="Arial" w:eastAsia="MS Mincho" w:hAnsi="Arial" w:cs="Arial"/>
          <w:i/>
          <w:color w:val="auto"/>
          <w:sz w:val="22"/>
          <w:szCs w:val="22"/>
          <w:bdr w:val="none" w:sz="0" w:space="0" w:color="auto"/>
          <w:lang w:val="es-ES"/>
        </w:rPr>
      </w:pPr>
    </w:p>
    <w:p w14:paraId="4A70BE6E" w14:textId="77777777" w:rsidR="00A04656" w:rsidRPr="00B32274" w:rsidRDefault="00A04656" w:rsidP="00A0465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jc w:val="right"/>
        <w:rPr>
          <w:rFonts w:ascii="Arial" w:eastAsia="MS Mincho" w:hAnsi="Arial" w:cs="Arial"/>
          <w:i/>
          <w:color w:val="auto"/>
          <w:sz w:val="22"/>
          <w:szCs w:val="22"/>
          <w:bdr w:val="none" w:sz="0" w:space="0" w:color="auto"/>
          <w:lang w:val="es-ES"/>
        </w:rPr>
      </w:pPr>
      <w:r w:rsidRPr="00B32274">
        <w:rPr>
          <w:rFonts w:ascii="Arial" w:eastAsia="MS Mincho" w:hAnsi="Arial" w:cs="Arial"/>
          <w:i/>
          <w:color w:val="auto"/>
          <w:sz w:val="22"/>
          <w:szCs w:val="22"/>
          <w:bdr w:val="none" w:sz="0" w:space="0" w:color="auto"/>
          <w:lang w:val="es-ES"/>
        </w:rPr>
        <w:t>Para más información:</w:t>
      </w:r>
    </w:p>
    <w:p w14:paraId="62464DF0" w14:textId="77777777" w:rsidR="00A04656" w:rsidRPr="00B32274" w:rsidRDefault="00A04656" w:rsidP="00A0465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jc w:val="right"/>
        <w:rPr>
          <w:rFonts w:ascii="Courier New" w:eastAsia="MS Mincho" w:hAnsi="Courier New" w:cs="Courier New"/>
          <w:b/>
          <w:color w:val="7F7F7F"/>
          <w:sz w:val="22"/>
          <w:szCs w:val="22"/>
          <w:bdr w:val="none" w:sz="0" w:space="0" w:color="auto"/>
          <w:lang w:val="es-ES"/>
        </w:rPr>
      </w:pPr>
      <w:r w:rsidRPr="00B32274">
        <w:rPr>
          <w:rFonts w:ascii="Courier New" w:eastAsia="MS Mincho" w:hAnsi="Courier New" w:cs="Courier New"/>
          <w:b/>
          <w:color w:val="FF0000"/>
          <w:sz w:val="22"/>
          <w:szCs w:val="22"/>
          <w:bdr w:val="none" w:sz="0" w:space="0" w:color="auto"/>
          <w:lang w:val="es-ES"/>
        </w:rPr>
        <w:t>bdi</w:t>
      </w:r>
      <w:r w:rsidRPr="00B32274">
        <w:rPr>
          <w:rFonts w:ascii="Courier New" w:eastAsia="MS Mincho" w:hAnsi="Courier New" w:cs="Courier New"/>
          <w:b/>
          <w:color w:val="7F7F7F"/>
          <w:sz w:val="22"/>
          <w:szCs w:val="22"/>
          <w:bdr w:val="none" w:sz="0" w:space="0" w:color="auto"/>
          <w:lang w:val="es-ES"/>
        </w:rPr>
        <w:t>Comunicación</w:t>
      </w:r>
    </w:p>
    <w:p w14:paraId="3E28D112" w14:textId="77777777" w:rsidR="00A04656" w:rsidRPr="00B32274" w:rsidRDefault="00A04656" w:rsidP="00A0465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jc w:val="right"/>
        <w:rPr>
          <w:rFonts w:ascii="Courier New" w:eastAsia="MS Mincho" w:hAnsi="Courier New" w:cs="Courier New"/>
          <w:b/>
          <w:color w:val="auto"/>
          <w:sz w:val="22"/>
          <w:szCs w:val="22"/>
          <w:bdr w:val="none" w:sz="0" w:space="0" w:color="auto"/>
          <w:lang w:val="es-ES"/>
        </w:rPr>
      </w:pPr>
      <w:r w:rsidRPr="00B32274">
        <w:rPr>
          <w:rFonts w:ascii="Courier New" w:eastAsia="MS Mincho" w:hAnsi="Courier New" w:cs="Courier New"/>
          <w:b/>
          <w:color w:val="auto"/>
          <w:sz w:val="22"/>
          <w:szCs w:val="22"/>
          <w:bdr w:val="none" w:sz="0" w:space="0" w:color="auto"/>
          <w:lang w:val="es-ES"/>
        </w:rPr>
        <w:t>Raquel López</w:t>
      </w:r>
    </w:p>
    <w:p w14:paraId="3EE9740F" w14:textId="77777777" w:rsidR="00A04656" w:rsidRPr="00B32274" w:rsidRDefault="0088250C" w:rsidP="00A0465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jc w:val="right"/>
        <w:rPr>
          <w:rFonts w:ascii="Courier New" w:eastAsia="MS Mincho" w:hAnsi="Courier New" w:cs="Courier New"/>
          <w:b/>
          <w:color w:val="auto"/>
          <w:sz w:val="22"/>
          <w:szCs w:val="22"/>
          <w:bdr w:val="none" w:sz="0" w:space="0" w:color="auto"/>
          <w:lang w:val="es-ES"/>
        </w:rPr>
      </w:pPr>
      <w:hyperlink r:id="rId10" w:history="1">
        <w:r w:rsidR="00A04656" w:rsidRPr="00B32274">
          <w:rPr>
            <w:rStyle w:val="Hipervnculo"/>
            <w:rFonts w:ascii="Courier New" w:eastAsia="MS Mincho" w:hAnsi="Courier New" w:cs="Courier New"/>
            <w:b/>
            <w:sz w:val="22"/>
            <w:szCs w:val="22"/>
            <w:bdr w:val="none" w:sz="0" w:space="0" w:color="auto"/>
            <w:lang w:val="es-ES"/>
          </w:rPr>
          <w:t>raquel@bdicomunicacion.com</w:t>
        </w:r>
      </w:hyperlink>
    </w:p>
    <w:p w14:paraId="1D163918" w14:textId="77777777" w:rsidR="00A04656" w:rsidRPr="00CC0948" w:rsidRDefault="00A04656" w:rsidP="00A0465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jc w:val="right"/>
        <w:rPr>
          <w:rFonts w:ascii="Courier New" w:eastAsia="MS Mincho" w:hAnsi="Courier New" w:cs="Courier New"/>
          <w:b/>
          <w:color w:val="auto"/>
          <w:sz w:val="22"/>
          <w:szCs w:val="22"/>
          <w:bdr w:val="none" w:sz="0" w:space="0" w:color="auto"/>
          <w:lang w:val="it-IT"/>
        </w:rPr>
      </w:pPr>
      <w:r w:rsidRPr="00CC0948">
        <w:rPr>
          <w:rFonts w:ascii="Courier New" w:eastAsia="MS Mincho" w:hAnsi="Courier New" w:cs="Courier New"/>
          <w:b/>
          <w:color w:val="auto"/>
          <w:sz w:val="22"/>
          <w:szCs w:val="22"/>
          <w:bdr w:val="none" w:sz="0" w:space="0" w:color="auto"/>
          <w:lang w:val="it-IT"/>
        </w:rPr>
        <w:t>Lola Sánchez-Manjavacas</w:t>
      </w:r>
    </w:p>
    <w:p w14:paraId="789918CB" w14:textId="77777777" w:rsidR="00A04656" w:rsidRPr="00CC0948" w:rsidRDefault="0088250C" w:rsidP="00A0465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jc w:val="right"/>
        <w:rPr>
          <w:rFonts w:ascii="Courier New" w:eastAsia="MS Mincho" w:hAnsi="Courier New" w:cs="Courier New"/>
          <w:b/>
          <w:color w:val="auto"/>
          <w:sz w:val="22"/>
          <w:szCs w:val="22"/>
          <w:bdr w:val="none" w:sz="0" w:space="0" w:color="auto"/>
          <w:lang w:val="it-IT"/>
        </w:rPr>
      </w:pPr>
      <w:hyperlink r:id="rId11" w:history="1">
        <w:r w:rsidR="003F1434" w:rsidRPr="00CC0948">
          <w:rPr>
            <w:rStyle w:val="Hipervnculo"/>
            <w:rFonts w:ascii="Courier New" w:eastAsia="MS Mincho" w:hAnsi="Courier New" w:cs="Courier New"/>
            <w:b/>
            <w:sz w:val="22"/>
            <w:szCs w:val="22"/>
            <w:bdr w:val="none" w:sz="0" w:space="0" w:color="auto"/>
            <w:lang w:val="it-IT"/>
          </w:rPr>
          <w:t>lola@bdicomunicacion.com</w:t>
        </w:r>
      </w:hyperlink>
    </w:p>
    <w:p w14:paraId="2459241A" w14:textId="77777777" w:rsidR="00A04656" w:rsidRPr="00DE3627" w:rsidRDefault="00A04656" w:rsidP="00A0465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jc w:val="right"/>
        <w:rPr>
          <w:rFonts w:ascii="Courier New" w:eastAsia="MS Mincho" w:hAnsi="Courier New" w:cs="Courier New"/>
          <w:b/>
          <w:color w:val="auto"/>
          <w:sz w:val="22"/>
          <w:szCs w:val="22"/>
          <w:bdr w:val="none" w:sz="0" w:space="0" w:color="auto"/>
          <w:lang w:val="pt-PT"/>
        </w:rPr>
      </w:pPr>
      <w:r w:rsidRPr="00DE3627">
        <w:rPr>
          <w:rFonts w:ascii="Courier New" w:eastAsia="MS Mincho" w:hAnsi="Courier New" w:cs="Courier New"/>
          <w:b/>
          <w:color w:val="auto"/>
          <w:sz w:val="22"/>
          <w:szCs w:val="22"/>
          <w:bdr w:val="none" w:sz="0" w:space="0" w:color="auto"/>
          <w:lang w:val="pt-PT"/>
        </w:rPr>
        <w:t>Eugenio Sanz</w:t>
      </w:r>
    </w:p>
    <w:p w14:paraId="0ACAB2C5" w14:textId="77777777" w:rsidR="00A04656" w:rsidRPr="00DE3627" w:rsidRDefault="0088250C" w:rsidP="00A0465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jc w:val="right"/>
        <w:rPr>
          <w:rFonts w:ascii="Courier New" w:eastAsia="MS Mincho" w:hAnsi="Courier New" w:cs="Courier New"/>
          <w:b/>
          <w:color w:val="auto"/>
          <w:sz w:val="22"/>
          <w:szCs w:val="22"/>
          <w:bdr w:val="none" w:sz="0" w:space="0" w:color="auto"/>
          <w:lang w:val="pt-PT"/>
        </w:rPr>
      </w:pPr>
      <w:hyperlink r:id="rId12" w:history="1">
        <w:r w:rsidR="003F1434" w:rsidRPr="00DE3627">
          <w:rPr>
            <w:rStyle w:val="Hipervnculo"/>
            <w:rFonts w:ascii="Courier New" w:eastAsia="MS Mincho" w:hAnsi="Courier New" w:cs="Courier New"/>
            <w:b/>
            <w:sz w:val="22"/>
            <w:szCs w:val="22"/>
            <w:bdr w:val="none" w:sz="0" w:space="0" w:color="auto"/>
            <w:lang w:val="pt-PT"/>
          </w:rPr>
          <w:t>eugenio@bdicomunicacion.com</w:t>
        </w:r>
      </w:hyperlink>
    </w:p>
    <w:p w14:paraId="1D38E152" w14:textId="77777777" w:rsidR="00A04656" w:rsidRPr="00DE3627" w:rsidRDefault="00A04656" w:rsidP="00A0465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jc w:val="right"/>
        <w:rPr>
          <w:rFonts w:ascii="Courier New" w:eastAsia="MS Mincho" w:hAnsi="Courier New" w:cs="Courier New"/>
          <w:b/>
          <w:color w:val="auto"/>
          <w:sz w:val="22"/>
          <w:szCs w:val="22"/>
          <w:bdr w:val="none" w:sz="0" w:space="0" w:color="auto"/>
          <w:lang w:val="pt-PT"/>
        </w:rPr>
      </w:pPr>
      <w:r w:rsidRPr="00DE3627">
        <w:rPr>
          <w:rFonts w:ascii="Courier New" w:eastAsia="MS Mincho" w:hAnsi="Courier New" w:cs="Courier New"/>
          <w:b/>
          <w:color w:val="auto"/>
          <w:sz w:val="22"/>
          <w:szCs w:val="22"/>
          <w:bdr w:val="none" w:sz="0" w:space="0" w:color="auto"/>
          <w:lang w:val="pt-PT"/>
        </w:rPr>
        <w:t>913604610</w:t>
      </w:r>
    </w:p>
    <w:p w14:paraId="2A28D1A5" w14:textId="77777777" w:rsidR="00A04656" w:rsidRPr="00DE3627" w:rsidRDefault="00A04656" w:rsidP="00A0465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jc w:val="right"/>
        <w:rPr>
          <w:rFonts w:ascii="Courier New" w:eastAsia="MS Mincho" w:hAnsi="Courier New" w:cs="Courier New"/>
          <w:b/>
          <w:color w:val="auto"/>
          <w:sz w:val="22"/>
          <w:szCs w:val="22"/>
          <w:bdr w:val="none" w:sz="0" w:space="0" w:color="auto"/>
          <w:lang w:val="pt-PT"/>
        </w:rPr>
      </w:pPr>
      <w:r w:rsidRPr="00DE3627">
        <w:rPr>
          <w:rFonts w:ascii="Courier New" w:eastAsia="MS Mincho" w:hAnsi="Courier New" w:cs="Courier New"/>
          <w:b/>
          <w:color w:val="auto"/>
          <w:sz w:val="22"/>
          <w:szCs w:val="22"/>
          <w:bdr w:val="none" w:sz="0" w:space="0" w:color="auto"/>
          <w:lang w:val="pt-PT"/>
        </w:rPr>
        <w:t>Sara Ribas</w:t>
      </w:r>
    </w:p>
    <w:p w14:paraId="7AFF6C06" w14:textId="77777777" w:rsidR="00037A0B" w:rsidRPr="00CC0948" w:rsidRDefault="0088250C" w:rsidP="00A0465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240"/>
        <w:jc w:val="right"/>
        <w:rPr>
          <w:rFonts w:ascii="Courier New" w:eastAsia="MS Mincho" w:hAnsi="Courier New" w:cs="Courier New"/>
          <w:b/>
          <w:color w:val="auto"/>
          <w:sz w:val="22"/>
          <w:szCs w:val="22"/>
          <w:bdr w:val="none" w:sz="0" w:space="0" w:color="auto"/>
          <w:lang w:val="pt-PT"/>
        </w:rPr>
      </w:pPr>
      <w:hyperlink r:id="rId13" w:history="1">
        <w:r w:rsidR="003F1434" w:rsidRPr="00CC0948">
          <w:rPr>
            <w:rStyle w:val="Hipervnculo"/>
            <w:rFonts w:ascii="Courier New" w:eastAsia="MS Mincho" w:hAnsi="Courier New" w:cs="Courier New"/>
            <w:b/>
            <w:sz w:val="22"/>
            <w:szCs w:val="22"/>
            <w:bdr w:val="none" w:sz="0" w:space="0" w:color="auto"/>
            <w:lang w:val="pt-PT"/>
          </w:rPr>
          <w:t>comunicacion@cepesca.es</w:t>
        </w:r>
      </w:hyperlink>
    </w:p>
    <w:p w14:paraId="33E00E27" w14:textId="77777777" w:rsidR="00A04656" w:rsidRPr="00590772" w:rsidRDefault="00A04656" w:rsidP="00A0465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240"/>
        <w:jc w:val="right"/>
        <w:rPr>
          <w:rFonts w:ascii="Courier New" w:eastAsia="MS Mincho" w:hAnsi="Courier New" w:cs="Courier New"/>
          <w:b/>
          <w:color w:val="auto"/>
          <w:sz w:val="22"/>
          <w:szCs w:val="22"/>
          <w:bdr w:val="none" w:sz="0" w:space="0" w:color="auto"/>
          <w:lang w:val="es-ES"/>
        </w:rPr>
      </w:pPr>
      <w:r w:rsidRPr="00B32274">
        <w:rPr>
          <w:rFonts w:ascii="Courier New" w:hAnsi="Courier New" w:cs="Courier New"/>
          <w:b/>
          <w:color w:val="auto"/>
          <w:sz w:val="22"/>
          <w:szCs w:val="22"/>
          <w:lang w:eastAsia="es-ES"/>
        </w:rPr>
        <w:t>914323489</w:t>
      </w:r>
    </w:p>
    <w:sectPr w:rsidR="00A04656" w:rsidRPr="00590772" w:rsidSect="0012411C">
      <w:headerReference w:type="default" r:id="rId14"/>
      <w:footerReference w:type="default" r:id="rId15"/>
      <w:pgSz w:w="11900" w:h="16840"/>
      <w:pgMar w:top="1418" w:right="1418" w:bottom="1418" w:left="1418" w:header="709" w:footer="709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BE44AB8" w14:textId="77777777" w:rsidR="0088250C" w:rsidRDefault="0088250C">
      <w:r>
        <w:separator/>
      </w:r>
    </w:p>
  </w:endnote>
  <w:endnote w:type="continuationSeparator" w:id="0">
    <w:p w14:paraId="5108F25F" w14:textId="77777777" w:rsidR="0088250C" w:rsidRDefault="008825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Bold"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Vqcptixqpnkrqonzfcthdcfncyk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B85568B" w14:textId="5E3FE882" w:rsidR="00037A0B" w:rsidRDefault="002B4A8E" w:rsidP="009D6119">
    <w:pPr>
      <w:pStyle w:val="Piedepgina"/>
      <w:tabs>
        <w:tab w:val="clear" w:pos="8504"/>
        <w:tab w:val="right" w:pos="8478"/>
      </w:tabs>
      <w:jc w:val="right"/>
    </w:pPr>
    <w:r>
      <w:fldChar w:fldCharType="begin"/>
    </w:r>
    <w:r w:rsidR="00037A0B">
      <w:instrText xml:space="preserve"> PAGE </w:instrText>
    </w:r>
    <w:r>
      <w:fldChar w:fldCharType="separate"/>
    </w:r>
    <w:r w:rsidR="003B4989">
      <w:rPr>
        <w:noProof/>
      </w:rPr>
      <w:t>1</w:t>
    </w:r>
    <w:r>
      <w:fldChar w:fldCharType="end"/>
    </w:r>
  </w:p>
  <w:p w14:paraId="6555E032" w14:textId="77777777" w:rsidR="00037A0B" w:rsidRPr="007F475F" w:rsidRDefault="00037A0B" w:rsidP="009D6119">
    <w:pPr>
      <w:pStyle w:val="Piedepgina"/>
      <w:tabs>
        <w:tab w:val="clear" w:pos="4252"/>
        <w:tab w:val="clear" w:pos="8504"/>
        <w:tab w:val="center" w:pos="1048"/>
        <w:tab w:val="right" w:pos="1278"/>
      </w:tabs>
      <w:rPr>
        <w:rFonts w:ascii="Arial" w:eastAsia="Arial" w:hAnsi="Arial" w:cs="Arial"/>
        <w:sz w:val="18"/>
        <w:szCs w:val="18"/>
      </w:rPr>
    </w:pPr>
    <w:r w:rsidRPr="007F475F">
      <w:rPr>
        <w:rFonts w:ascii="Arial" w:hAnsi="Arial" w:cs="Arial"/>
        <w:sz w:val="18"/>
        <w:szCs w:val="18"/>
      </w:rPr>
      <w:t>Confederación Española de Pesca (Cepesca)</w:t>
    </w:r>
  </w:p>
  <w:p w14:paraId="2A86C5DE" w14:textId="77777777" w:rsidR="00037A0B" w:rsidRPr="00427A2F" w:rsidRDefault="00037A0B" w:rsidP="009D6119">
    <w:pPr>
      <w:pStyle w:val="Piedepgina"/>
      <w:tabs>
        <w:tab w:val="clear" w:pos="4252"/>
        <w:tab w:val="clear" w:pos="8504"/>
        <w:tab w:val="center" w:pos="1048"/>
        <w:tab w:val="right" w:pos="1278"/>
      </w:tabs>
      <w:rPr>
        <w:rFonts w:ascii="Arial" w:eastAsia="Arial" w:hAnsi="Arial" w:cs="Arial"/>
        <w:sz w:val="18"/>
        <w:szCs w:val="18"/>
        <w:lang w:val="en-US"/>
      </w:rPr>
    </w:pPr>
    <w:r w:rsidRPr="00427A2F">
      <w:rPr>
        <w:rFonts w:ascii="Arial" w:hAnsi="Arial" w:cs="Arial"/>
        <w:sz w:val="18"/>
        <w:szCs w:val="18"/>
        <w:lang w:val="en-US"/>
      </w:rPr>
      <w:t>C/Doctor Fleming nº 7 28036 Madrid</w:t>
    </w:r>
  </w:p>
  <w:p w14:paraId="0F61981D" w14:textId="77777777" w:rsidR="00037A0B" w:rsidRPr="00427A2F" w:rsidRDefault="00037A0B" w:rsidP="009D6119">
    <w:pPr>
      <w:pStyle w:val="Piedepgina"/>
      <w:tabs>
        <w:tab w:val="clear" w:pos="8504"/>
        <w:tab w:val="right" w:pos="8478"/>
      </w:tabs>
      <w:rPr>
        <w:rFonts w:ascii="Arial" w:hAnsi="Arial" w:cs="Arial"/>
        <w:sz w:val="18"/>
        <w:szCs w:val="18"/>
        <w:lang w:val="en-US"/>
      </w:rPr>
    </w:pPr>
    <w:r w:rsidRPr="00427A2F">
      <w:rPr>
        <w:rFonts w:ascii="Arial" w:hAnsi="Arial" w:cs="Arial"/>
        <w:sz w:val="18"/>
        <w:szCs w:val="18"/>
        <w:lang w:val="en-US"/>
      </w:rPr>
      <w:t xml:space="preserve">Twitter: </w:t>
    </w:r>
    <w:r w:rsidRPr="00427A2F">
      <w:rPr>
        <w:rFonts w:ascii="Arial" w:hAnsi="Arial" w:cs="Arial"/>
        <w:color w:val="242EF8"/>
        <w:sz w:val="18"/>
        <w:szCs w:val="18"/>
        <w:lang w:val="en-US"/>
      </w:rPr>
      <w:t>@CEPESCA</w:t>
    </w:r>
  </w:p>
  <w:p w14:paraId="2E15486F" w14:textId="77777777" w:rsidR="00037A0B" w:rsidRPr="00DE3627" w:rsidRDefault="00037A0B" w:rsidP="009D6119">
    <w:pPr>
      <w:pStyle w:val="Piedepgina"/>
      <w:tabs>
        <w:tab w:val="clear" w:pos="8504"/>
        <w:tab w:val="right" w:pos="8478"/>
      </w:tabs>
      <w:rPr>
        <w:rFonts w:ascii="Arial" w:hAnsi="Arial" w:cs="Arial"/>
        <w:color w:val="242EF8"/>
        <w:sz w:val="18"/>
        <w:szCs w:val="18"/>
        <w:lang w:val="pt-PT"/>
      </w:rPr>
    </w:pPr>
    <w:r w:rsidRPr="00DE3627">
      <w:rPr>
        <w:rFonts w:ascii="Arial" w:hAnsi="Arial" w:cs="Arial"/>
        <w:sz w:val="18"/>
        <w:szCs w:val="18"/>
        <w:lang w:val="pt-PT"/>
      </w:rPr>
      <w:t xml:space="preserve">Facebook: </w:t>
    </w:r>
    <w:r w:rsidRPr="00DE3627">
      <w:rPr>
        <w:rFonts w:ascii="Arial" w:hAnsi="Arial" w:cs="Arial"/>
        <w:color w:val="242EF8"/>
        <w:sz w:val="18"/>
        <w:szCs w:val="18"/>
        <w:lang w:val="pt-PT"/>
      </w:rPr>
      <w:t xml:space="preserve">Cepesca Pesca </w:t>
    </w:r>
  </w:p>
  <w:p w14:paraId="01889123" w14:textId="77777777" w:rsidR="00037A0B" w:rsidRPr="00DE3627" w:rsidRDefault="00037A0B" w:rsidP="009D6119">
    <w:pPr>
      <w:pStyle w:val="Piedepgina"/>
      <w:tabs>
        <w:tab w:val="clear" w:pos="8504"/>
        <w:tab w:val="right" w:pos="8478"/>
      </w:tabs>
      <w:rPr>
        <w:rFonts w:ascii="Arial" w:eastAsia="Arial" w:hAnsi="Arial" w:cs="Arial"/>
        <w:color w:val="242EF8"/>
        <w:sz w:val="18"/>
        <w:szCs w:val="18"/>
        <w:lang w:val="pt-PT"/>
      </w:rPr>
    </w:pPr>
    <w:r w:rsidRPr="00DE3627">
      <w:rPr>
        <w:rFonts w:ascii="Arial" w:eastAsia="Arial" w:hAnsi="Arial" w:cs="Arial"/>
        <w:color w:val="242EF8"/>
        <w:sz w:val="18"/>
        <w:szCs w:val="18"/>
        <w:lang w:val="pt-PT"/>
      </w:rPr>
      <w:t>www.cepesca.es</w:t>
    </w:r>
  </w:p>
  <w:p w14:paraId="6F3491C7" w14:textId="77777777" w:rsidR="00037A0B" w:rsidRPr="00DE3627" w:rsidRDefault="00037A0B">
    <w:pPr>
      <w:pStyle w:val="Piedepgina"/>
      <w:tabs>
        <w:tab w:val="clear" w:pos="8504"/>
        <w:tab w:val="right" w:pos="8478"/>
      </w:tabs>
      <w:rPr>
        <w:lang w:val="pt-PT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4F3C389" w14:textId="77777777" w:rsidR="0088250C" w:rsidRDefault="0088250C">
      <w:r>
        <w:separator/>
      </w:r>
    </w:p>
  </w:footnote>
  <w:footnote w:type="continuationSeparator" w:id="0">
    <w:p w14:paraId="39630DCC" w14:textId="77777777" w:rsidR="0088250C" w:rsidRDefault="0088250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417C1C8" w14:textId="77777777" w:rsidR="001F028F" w:rsidRDefault="001F028F">
    <w:pPr>
      <w:pStyle w:val="Encabezado"/>
      <w:tabs>
        <w:tab w:val="clear" w:pos="4252"/>
        <w:tab w:val="clear" w:pos="8504"/>
        <w:tab w:val="center" w:pos="1048"/>
        <w:tab w:val="right" w:pos="1278"/>
      </w:tabs>
      <w:ind w:right="360"/>
    </w:pPr>
  </w:p>
  <w:p w14:paraId="7E71FEC7" w14:textId="77777777" w:rsidR="001F028F" w:rsidRDefault="001F028F">
    <w:pPr>
      <w:pStyle w:val="Encabezado"/>
      <w:tabs>
        <w:tab w:val="clear" w:pos="4252"/>
        <w:tab w:val="clear" w:pos="8504"/>
        <w:tab w:val="center" w:pos="1048"/>
        <w:tab w:val="right" w:pos="1278"/>
      </w:tabs>
      <w:ind w:right="360"/>
    </w:pPr>
  </w:p>
  <w:p w14:paraId="7648126C" w14:textId="77777777" w:rsidR="001F028F" w:rsidRDefault="001F028F">
    <w:pPr>
      <w:pStyle w:val="Encabezado"/>
      <w:tabs>
        <w:tab w:val="clear" w:pos="4252"/>
        <w:tab w:val="clear" w:pos="8504"/>
        <w:tab w:val="center" w:pos="1048"/>
        <w:tab w:val="right" w:pos="1278"/>
      </w:tabs>
      <w:ind w:right="360"/>
    </w:pPr>
  </w:p>
  <w:p w14:paraId="281E1798" w14:textId="77777777" w:rsidR="00037A0B" w:rsidRDefault="00037A0B">
    <w:pPr>
      <w:pStyle w:val="Encabezado"/>
      <w:tabs>
        <w:tab w:val="clear" w:pos="4252"/>
        <w:tab w:val="clear" w:pos="8504"/>
        <w:tab w:val="center" w:pos="1048"/>
        <w:tab w:val="right" w:pos="1278"/>
      </w:tabs>
      <w:ind w:right="360"/>
    </w:pPr>
    <w:r>
      <w:rPr>
        <w:noProof/>
        <w:bdr w:val="none" w:sz="0" w:space="0" w:color="auto"/>
        <w:lang w:val="es-ES"/>
      </w:rPr>
      <w:drawing>
        <wp:anchor distT="152400" distB="152400" distL="152400" distR="152400" simplePos="0" relativeHeight="251659264" behindDoc="1" locked="0" layoutInCell="1" allowOverlap="1" wp14:anchorId="53571737" wp14:editId="4F2282B4">
          <wp:simplePos x="0" y="0"/>
          <wp:positionH relativeFrom="page">
            <wp:posOffset>4467225</wp:posOffset>
          </wp:positionH>
          <wp:positionV relativeFrom="page">
            <wp:posOffset>182880</wp:posOffset>
          </wp:positionV>
          <wp:extent cx="1985010" cy="728980"/>
          <wp:effectExtent l="0" t="0" r="0" b="0"/>
          <wp:wrapNone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fficeArt objec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85010" cy="7289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CD81F57"/>
    <w:multiLevelType w:val="hybridMultilevel"/>
    <w:tmpl w:val="FABEE16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4C374D0"/>
    <w:multiLevelType w:val="hybridMultilevel"/>
    <w:tmpl w:val="533EE1D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12D450E"/>
    <w:multiLevelType w:val="hybridMultilevel"/>
    <w:tmpl w:val="BE18541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257E69"/>
    <w:multiLevelType w:val="hybridMultilevel"/>
    <w:tmpl w:val="C262C5B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BA57912"/>
    <w:multiLevelType w:val="hybridMultilevel"/>
    <w:tmpl w:val="E48C6BD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0"/>
  </w:num>
  <w:num w:numId="3">
    <w:abstractNumId w:val="1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it-IT" w:vendorID="64" w:dllVersion="131078" w:nlCheck="1" w:checkStyle="0"/>
  <w:activeWritingStyle w:appName="MSWord" w:lang="pt-PT" w:vendorID="64" w:dllVersion="131078" w:nlCheck="1" w:checkStyle="0"/>
  <w:activeWritingStyle w:appName="MSWord" w:lang="en-US" w:vendorID="64" w:dllVersion="131078" w:nlCheck="1" w:checkStyle="0"/>
  <w:activeWritingStyle w:appName="MSWord" w:lang="es-ES_tradnl" w:vendorID="64" w:dllVersion="131078" w:nlCheck="1" w:checkStyle="0"/>
  <w:activeWritingStyle w:appName="MSWord" w:lang="es-ES" w:vendorID="64" w:dllVersion="131078" w:nlCheck="1" w:checkStyle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4656"/>
    <w:rsid w:val="00011466"/>
    <w:rsid w:val="00037A0B"/>
    <w:rsid w:val="00052D50"/>
    <w:rsid w:val="00055EAB"/>
    <w:rsid w:val="000742BA"/>
    <w:rsid w:val="00077986"/>
    <w:rsid w:val="00084A31"/>
    <w:rsid w:val="000C0BD7"/>
    <w:rsid w:val="000D06B8"/>
    <w:rsid w:val="000E5210"/>
    <w:rsid w:val="000F7206"/>
    <w:rsid w:val="00117028"/>
    <w:rsid w:val="0012411C"/>
    <w:rsid w:val="0014147E"/>
    <w:rsid w:val="00150FFD"/>
    <w:rsid w:val="00154C43"/>
    <w:rsid w:val="00171004"/>
    <w:rsid w:val="001D45F2"/>
    <w:rsid w:val="001E12E1"/>
    <w:rsid w:val="001E23B4"/>
    <w:rsid w:val="001F028F"/>
    <w:rsid w:val="00214027"/>
    <w:rsid w:val="00223EE4"/>
    <w:rsid w:val="0022605B"/>
    <w:rsid w:val="00226C15"/>
    <w:rsid w:val="002412EC"/>
    <w:rsid w:val="00244367"/>
    <w:rsid w:val="00244ED3"/>
    <w:rsid w:val="00265CEE"/>
    <w:rsid w:val="002712BB"/>
    <w:rsid w:val="002713B2"/>
    <w:rsid w:val="00284790"/>
    <w:rsid w:val="002A20EB"/>
    <w:rsid w:val="002A3A36"/>
    <w:rsid w:val="002A712B"/>
    <w:rsid w:val="002B4A8E"/>
    <w:rsid w:val="002C1243"/>
    <w:rsid w:val="002E563F"/>
    <w:rsid w:val="002E665F"/>
    <w:rsid w:val="002F132F"/>
    <w:rsid w:val="002F40D0"/>
    <w:rsid w:val="002F7F1F"/>
    <w:rsid w:val="00303055"/>
    <w:rsid w:val="00330247"/>
    <w:rsid w:val="00362DC4"/>
    <w:rsid w:val="003643BD"/>
    <w:rsid w:val="003834DA"/>
    <w:rsid w:val="0039384C"/>
    <w:rsid w:val="0039402D"/>
    <w:rsid w:val="00397842"/>
    <w:rsid w:val="00397DB5"/>
    <w:rsid w:val="00397E8B"/>
    <w:rsid w:val="003A3DE1"/>
    <w:rsid w:val="003B4989"/>
    <w:rsid w:val="003E1909"/>
    <w:rsid w:val="003F1434"/>
    <w:rsid w:val="003F3A6C"/>
    <w:rsid w:val="003F433B"/>
    <w:rsid w:val="003F5464"/>
    <w:rsid w:val="003F618E"/>
    <w:rsid w:val="00402C7B"/>
    <w:rsid w:val="004111AD"/>
    <w:rsid w:val="00422AB4"/>
    <w:rsid w:val="00425CF7"/>
    <w:rsid w:val="00430447"/>
    <w:rsid w:val="00440091"/>
    <w:rsid w:val="00440AAA"/>
    <w:rsid w:val="0044492C"/>
    <w:rsid w:val="00475FD5"/>
    <w:rsid w:val="00476391"/>
    <w:rsid w:val="00490515"/>
    <w:rsid w:val="004B57D7"/>
    <w:rsid w:val="004D3B7C"/>
    <w:rsid w:val="004E41A6"/>
    <w:rsid w:val="004E7B2E"/>
    <w:rsid w:val="00500A54"/>
    <w:rsid w:val="00501232"/>
    <w:rsid w:val="00523F89"/>
    <w:rsid w:val="00554BBA"/>
    <w:rsid w:val="00556847"/>
    <w:rsid w:val="00560887"/>
    <w:rsid w:val="00582683"/>
    <w:rsid w:val="00592EA7"/>
    <w:rsid w:val="005A519B"/>
    <w:rsid w:val="005B779B"/>
    <w:rsid w:val="005E2BDC"/>
    <w:rsid w:val="005F7451"/>
    <w:rsid w:val="006048E3"/>
    <w:rsid w:val="006136A1"/>
    <w:rsid w:val="006275AB"/>
    <w:rsid w:val="00634B49"/>
    <w:rsid w:val="00654A78"/>
    <w:rsid w:val="0066120A"/>
    <w:rsid w:val="00663171"/>
    <w:rsid w:val="006A04C7"/>
    <w:rsid w:val="006B2068"/>
    <w:rsid w:val="006C518E"/>
    <w:rsid w:val="006E1437"/>
    <w:rsid w:val="006F6C7D"/>
    <w:rsid w:val="00705E2A"/>
    <w:rsid w:val="00710441"/>
    <w:rsid w:val="007276D4"/>
    <w:rsid w:val="0074146E"/>
    <w:rsid w:val="00746B18"/>
    <w:rsid w:val="007501F1"/>
    <w:rsid w:val="007507A7"/>
    <w:rsid w:val="00752DE8"/>
    <w:rsid w:val="00755872"/>
    <w:rsid w:val="007567E5"/>
    <w:rsid w:val="00781FFA"/>
    <w:rsid w:val="007A6172"/>
    <w:rsid w:val="007F3F76"/>
    <w:rsid w:val="00802E27"/>
    <w:rsid w:val="008066C3"/>
    <w:rsid w:val="00810EEB"/>
    <w:rsid w:val="00827849"/>
    <w:rsid w:val="00852F22"/>
    <w:rsid w:val="0086647D"/>
    <w:rsid w:val="00877FF0"/>
    <w:rsid w:val="0088250C"/>
    <w:rsid w:val="008B50D6"/>
    <w:rsid w:val="008C31BA"/>
    <w:rsid w:val="008C3F25"/>
    <w:rsid w:val="008C6F1D"/>
    <w:rsid w:val="008D6FDD"/>
    <w:rsid w:val="009D6119"/>
    <w:rsid w:val="009E35FD"/>
    <w:rsid w:val="009F5FC1"/>
    <w:rsid w:val="009F7F17"/>
    <w:rsid w:val="00A01AE6"/>
    <w:rsid w:val="00A04656"/>
    <w:rsid w:val="00A23D0B"/>
    <w:rsid w:val="00A42A50"/>
    <w:rsid w:val="00A50701"/>
    <w:rsid w:val="00A85CFA"/>
    <w:rsid w:val="00A93E92"/>
    <w:rsid w:val="00AA1F53"/>
    <w:rsid w:val="00AB00A8"/>
    <w:rsid w:val="00AF1ADE"/>
    <w:rsid w:val="00B01CA9"/>
    <w:rsid w:val="00B041EF"/>
    <w:rsid w:val="00B2317E"/>
    <w:rsid w:val="00B234F3"/>
    <w:rsid w:val="00B23C0D"/>
    <w:rsid w:val="00B27CF7"/>
    <w:rsid w:val="00B3106E"/>
    <w:rsid w:val="00B645D3"/>
    <w:rsid w:val="00B87089"/>
    <w:rsid w:val="00BA505D"/>
    <w:rsid w:val="00BB6608"/>
    <w:rsid w:val="00BC6105"/>
    <w:rsid w:val="00BE1B9B"/>
    <w:rsid w:val="00BE5D1F"/>
    <w:rsid w:val="00C105A1"/>
    <w:rsid w:val="00C24C70"/>
    <w:rsid w:val="00C35BB4"/>
    <w:rsid w:val="00C52061"/>
    <w:rsid w:val="00C553FB"/>
    <w:rsid w:val="00C62A82"/>
    <w:rsid w:val="00C64C6B"/>
    <w:rsid w:val="00C970DB"/>
    <w:rsid w:val="00CB1D25"/>
    <w:rsid w:val="00CC0948"/>
    <w:rsid w:val="00CD33EB"/>
    <w:rsid w:val="00D055A7"/>
    <w:rsid w:val="00D10E0A"/>
    <w:rsid w:val="00D13667"/>
    <w:rsid w:val="00D17DEE"/>
    <w:rsid w:val="00D42F0C"/>
    <w:rsid w:val="00D459F4"/>
    <w:rsid w:val="00D47876"/>
    <w:rsid w:val="00D67FAA"/>
    <w:rsid w:val="00D7277C"/>
    <w:rsid w:val="00D76667"/>
    <w:rsid w:val="00D90EA5"/>
    <w:rsid w:val="00DA5A79"/>
    <w:rsid w:val="00DB0861"/>
    <w:rsid w:val="00DB26C0"/>
    <w:rsid w:val="00DC5197"/>
    <w:rsid w:val="00DD4ED0"/>
    <w:rsid w:val="00DD516B"/>
    <w:rsid w:val="00DE3627"/>
    <w:rsid w:val="00DE4168"/>
    <w:rsid w:val="00DE6486"/>
    <w:rsid w:val="00E1388E"/>
    <w:rsid w:val="00E147D7"/>
    <w:rsid w:val="00E6350A"/>
    <w:rsid w:val="00E6615C"/>
    <w:rsid w:val="00E66D54"/>
    <w:rsid w:val="00E6741D"/>
    <w:rsid w:val="00E82679"/>
    <w:rsid w:val="00ED0A00"/>
    <w:rsid w:val="00ED3E47"/>
    <w:rsid w:val="00F007CD"/>
    <w:rsid w:val="00F102AD"/>
    <w:rsid w:val="00F12BE6"/>
    <w:rsid w:val="00F12D60"/>
    <w:rsid w:val="00F233C5"/>
    <w:rsid w:val="00F42625"/>
    <w:rsid w:val="00F43AF0"/>
    <w:rsid w:val="00F56C0A"/>
    <w:rsid w:val="00F623CF"/>
    <w:rsid w:val="00F62A7B"/>
    <w:rsid w:val="00F72724"/>
    <w:rsid w:val="00F8372B"/>
    <w:rsid w:val="00F87893"/>
    <w:rsid w:val="00FC221D"/>
    <w:rsid w:val="00FD39BD"/>
    <w:rsid w:val="00FE0713"/>
    <w:rsid w:val="00FE1E38"/>
    <w:rsid w:val="00FE7B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DA36E93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10441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Arial Unicode MS" w:cs="Arial Unicode MS"/>
      <w:color w:val="000000"/>
      <w:sz w:val="24"/>
      <w:szCs w:val="24"/>
      <w:u w:color="000000"/>
      <w:bdr w:val="nil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rsid w:val="00A04656"/>
    <w:rPr>
      <w:u w:val="single"/>
    </w:rPr>
  </w:style>
  <w:style w:type="paragraph" w:styleId="Encabezado">
    <w:name w:val="header"/>
    <w:link w:val="EncabezadoCar"/>
    <w:rsid w:val="00A04656"/>
    <w:pPr>
      <w:pBdr>
        <w:top w:val="nil"/>
        <w:left w:val="nil"/>
        <w:bottom w:val="nil"/>
        <w:right w:val="nil"/>
        <w:between w:val="nil"/>
        <w:bar w:val="nil"/>
      </w:pBdr>
      <w:tabs>
        <w:tab w:val="center" w:pos="4252"/>
        <w:tab w:val="right" w:pos="8504"/>
      </w:tabs>
      <w:spacing w:after="0" w:line="240" w:lineRule="auto"/>
    </w:pPr>
    <w:rPr>
      <w:rFonts w:ascii="Times New Roman" w:eastAsia="Arial Unicode MS" w:hAnsi="Arial Unicode MS" w:cs="Arial Unicode MS"/>
      <w:color w:val="000000"/>
      <w:sz w:val="24"/>
      <w:szCs w:val="24"/>
      <w:u w:color="000000"/>
      <w:bdr w:val="nil"/>
      <w:lang w:val="es-ES_tradnl" w:eastAsia="es-ES"/>
    </w:rPr>
  </w:style>
  <w:style w:type="character" w:customStyle="1" w:styleId="EncabezadoCar">
    <w:name w:val="Encabezado Car"/>
    <w:basedOn w:val="Fuentedeprrafopredeter"/>
    <w:link w:val="Encabezado"/>
    <w:rsid w:val="00A04656"/>
    <w:rPr>
      <w:rFonts w:ascii="Times New Roman" w:eastAsia="Arial Unicode MS" w:hAnsi="Arial Unicode MS" w:cs="Arial Unicode MS"/>
      <w:color w:val="000000"/>
      <w:sz w:val="24"/>
      <w:szCs w:val="24"/>
      <w:u w:color="000000"/>
      <w:bdr w:val="nil"/>
      <w:lang w:val="es-ES_tradnl" w:eastAsia="es-ES"/>
    </w:rPr>
  </w:style>
  <w:style w:type="paragraph" w:styleId="Piedepgina">
    <w:name w:val="footer"/>
    <w:link w:val="PiedepginaCar"/>
    <w:uiPriority w:val="99"/>
    <w:rsid w:val="00A04656"/>
    <w:pPr>
      <w:pBdr>
        <w:top w:val="nil"/>
        <w:left w:val="nil"/>
        <w:bottom w:val="nil"/>
        <w:right w:val="nil"/>
        <w:between w:val="nil"/>
        <w:bar w:val="nil"/>
      </w:pBdr>
      <w:tabs>
        <w:tab w:val="center" w:pos="4252"/>
        <w:tab w:val="right" w:pos="8504"/>
      </w:tabs>
      <w:spacing w:after="0" w:line="240" w:lineRule="auto"/>
    </w:pPr>
    <w:rPr>
      <w:rFonts w:ascii="Times New Roman" w:eastAsia="Arial Unicode MS" w:hAnsi="Arial Unicode MS" w:cs="Times New Roman"/>
      <w:color w:val="000000"/>
      <w:sz w:val="24"/>
      <w:szCs w:val="24"/>
      <w:u w:color="000000"/>
      <w:bdr w:val="nil"/>
      <w:lang w:eastAsia="es-E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A04656"/>
    <w:rPr>
      <w:rFonts w:ascii="Times New Roman" w:eastAsia="Arial Unicode MS" w:hAnsi="Arial Unicode MS" w:cs="Times New Roman"/>
      <w:color w:val="000000"/>
      <w:sz w:val="24"/>
      <w:szCs w:val="24"/>
      <w:u w:color="000000"/>
      <w:bdr w:val="nil"/>
      <w:lang w:eastAsia="es-ES"/>
    </w:rPr>
  </w:style>
  <w:style w:type="paragraph" w:styleId="Textoindependiente">
    <w:name w:val="Body Text"/>
    <w:link w:val="TextoindependienteCar"/>
    <w:rsid w:val="00A04656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 Bold" w:eastAsia="Times New Roman Bold" w:hAnsi="Times New Roman Bold" w:cs="Times New Roman Bold"/>
      <w:color w:val="000000"/>
      <w:sz w:val="36"/>
      <w:szCs w:val="36"/>
      <w:u w:val="single" w:color="000000"/>
      <w:bdr w:val="nil"/>
      <w:lang w:val="es-ES_tradnl"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A04656"/>
    <w:rPr>
      <w:rFonts w:ascii="Times New Roman Bold" w:eastAsia="Times New Roman Bold" w:hAnsi="Times New Roman Bold" w:cs="Times New Roman Bold"/>
      <w:color w:val="000000"/>
      <w:sz w:val="36"/>
      <w:szCs w:val="36"/>
      <w:u w:val="single" w:color="000000"/>
      <w:bdr w:val="nil"/>
      <w:lang w:val="es-ES_tradnl" w:eastAsia="es-ES"/>
    </w:rPr>
  </w:style>
  <w:style w:type="paragraph" w:customStyle="1" w:styleId="Sinespaciado1">
    <w:name w:val="Sin espaciado1"/>
    <w:uiPriority w:val="1"/>
    <w:qFormat/>
    <w:rsid w:val="00A04656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Arial Unicode MS" w:cs="Arial Unicode MS"/>
      <w:color w:val="000000"/>
      <w:sz w:val="24"/>
      <w:szCs w:val="24"/>
      <w:u w:color="000000"/>
      <w:bdr w:val="nil"/>
      <w:lang w:val="es-ES_tradnl"/>
    </w:rPr>
  </w:style>
  <w:style w:type="paragraph" w:styleId="Prrafodelista">
    <w:name w:val="List Paragraph"/>
    <w:basedOn w:val="Normal"/>
    <w:uiPriority w:val="34"/>
    <w:qFormat/>
    <w:rsid w:val="002C1243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2E563F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/>
    </w:pPr>
    <w:rPr>
      <w:rFonts w:eastAsia="Times New Roman" w:hAnsi="Times New Roman" w:cs="Times New Roman"/>
      <w:color w:val="auto"/>
      <w:bdr w:val="none" w:sz="0" w:space="0" w:color="auto"/>
      <w:lang w:val="es-ES" w:eastAsia="es-ES"/>
    </w:rPr>
  </w:style>
  <w:style w:type="paragraph" w:customStyle="1" w:styleId="Estilo12ptJustificadoDerecha-075cm">
    <w:name w:val="Estilo 12 pt Justificado Derecha:  -075 cm"/>
    <w:basedOn w:val="Normal"/>
    <w:rsid w:val="00DB26C0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ind w:right="-428"/>
      <w:jc w:val="both"/>
    </w:pPr>
    <w:rPr>
      <w:rFonts w:ascii="Arial" w:eastAsiaTheme="minorHAnsi" w:hAnsi="Arial" w:cs="Arial"/>
      <w:color w:val="auto"/>
      <w:sz w:val="22"/>
      <w:szCs w:val="22"/>
      <w:bdr w:val="none" w:sz="0" w:space="0" w:color="auto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6091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430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38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453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3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1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04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epesca.es/" TargetMode="External"/><Relationship Id="rId13" Type="http://schemas.openxmlformats.org/officeDocument/2006/relationships/hyperlink" Target="mailto:comunicacion@cepesca.es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eugenio@bdicomunicacion.com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lola@bdicomunicacion.com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mailto:raquel@bdicomunicacion.com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cepesca.es" TargetMode="Externa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6A686551-F6BB-49F5-8380-1DC511B8CE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1021</Words>
  <Characters>5616</Characters>
  <Application>Microsoft Office Word</Application>
  <DocSecurity>0</DocSecurity>
  <Lines>46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Usuario</dc:creator>
  <cp:lastModifiedBy>usuario</cp:lastModifiedBy>
  <cp:revision>2</cp:revision>
  <dcterms:created xsi:type="dcterms:W3CDTF">2015-11-11T10:06:00Z</dcterms:created>
  <dcterms:modified xsi:type="dcterms:W3CDTF">2015-11-11T10:06:00Z</dcterms:modified>
</cp:coreProperties>
</file>